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72"/>
        </w:rPr>
      </w:pPr>
    </w:p>
    <w:p>
      <w:pPr>
        <w:spacing w:line="360" w:lineRule="auto"/>
        <w:jc w:val="right"/>
        <w:rPr>
          <w:rFonts w:ascii="仿宋" w:hAnsi="仿宋" w:eastAsia="仿宋" w:cs="宋体"/>
          <w:sz w:val="56"/>
        </w:rPr>
      </w:pPr>
      <w:r>
        <w:rPr>
          <w:rFonts w:hint="eastAsia" w:ascii="仿宋" w:hAnsi="仿宋" w:eastAsia="仿宋" w:cs="宋体"/>
          <w:sz w:val="56"/>
        </w:rPr>
        <w:t>202</w:t>
      </w:r>
      <w:r>
        <w:rPr>
          <w:rFonts w:ascii="仿宋" w:hAnsi="仿宋" w:eastAsia="仿宋" w:cs="宋体"/>
          <w:sz w:val="56"/>
        </w:rPr>
        <w:t>1</w:t>
      </w:r>
      <w:r>
        <w:rPr>
          <w:rFonts w:hint="eastAsia" w:ascii="仿宋" w:hAnsi="仿宋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仿宋" w:hAnsi="仿宋" w:eastAsia="仿宋" w:cs="宋体"/>
          <w:sz w:val="56"/>
        </w:rPr>
      </w:pPr>
    </w:p>
    <w:p>
      <w:pPr>
        <w:spacing w:line="600" w:lineRule="exact"/>
        <w:jc w:val="center"/>
        <w:rPr>
          <w:rFonts w:ascii="仿宋" w:hAnsi="仿宋" w:eastAsia="仿宋" w:cs="宋体"/>
          <w:sz w:val="56"/>
        </w:rPr>
      </w:pPr>
    </w:p>
    <w:p>
      <w:pPr>
        <w:spacing w:line="360" w:lineRule="auto"/>
        <w:jc w:val="center"/>
        <w:rPr>
          <w:rFonts w:ascii="仿宋" w:hAnsi="仿宋" w:eastAsia="仿宋" w:cs="宋体"/>
          <w:sz w:val="56"/>
        </w:rPr>
      </w:pPr>
      <w:r>
        <w:rPr>
          <w:rFonts w:hint="eastAsia" w:ascii="仿宋" w:hAnsi="仿宋" w:eastAsia="仿宋" w:cs="宋体"/>
          <w:sz w:val="56"/>
        </w:rPr>
        <w:t>网络系统管理（样题</w:t>
      </w:r>
      <w:r>
        <w:rPr>
          <w:rFonts w:hint="eastAsia" w:ascii="仿宋" w:hAnsi="仿宋" w:eastAsia="仿宋" w:cs="宋体"/>
          <w:sz w:val="56"/>
          <w:lang w:val="en-US" w:eastAsia="zh-CN"/>
        </w:rPr>
        <w:t>7</w:t>
      </w:r>
      <w:bookmarkStart w:id="42" w:name="_GoBack"/>
      <w:bookmarkEnd w:id="42"/>
      <w:r>
        <w:rPr>
          <w:rFonts w:hint="eastAsia" w:ascii="仿宋" w:hAnsi="仿宋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仿宋" w:hAnsi="仿宋" w:eastAsia="仿宋" w:cs="Calibri"/>
          <w:sz w:val="48"/>
        </w:rPr>
      </w:pPr>
      <w:r>
        <w:rPr>
          <w:rFonts w:hint="eastAsia" w:ascii="仿宋" w:hAnsi="仿宋" w:eastAsia="仿宋" w:cs="宋体"/>
          <w:sz w:val="56"/>
        </w:rPr>
        <w:t>模块B：</w:t>
      </w:r>
      <w:r>
        <w:rPr>
          <w:rFonts w:ascii="仿宋" w:hAnsi="仿宋" w:eastAsia="仿宋" w:cs="宋体"/>
          <w:sz w:val="56"/>
        </w:rPr>
        <w:t>Windows</w:t>
      </w:r>
      <w:r>
        <w:rPr>
          <w:rFonts w:hint="eastAsia" w:ascii="仿宋" w:hAnsi="仿宋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jc w:val="center"/>
        <w:rPr>
          <w:rFonts w:ascii="仿宋" w:hAnsi="仿宋" w:eastAsia="仿宋"/>
        </w:rPr>
      </w:pPr>
      <w:r>
        <w:rPr>
          <w:rFonts w:ascii="仿宋" w:hAnsi="仿宋" w:eastAsia="仿宋"/>
        </w:rPr>
        <w:drawing>
          <wp:inline distT="0" distB="0" distL="0" distR="0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hint="eastAsia" w:ascii="仿宋" w:hAnsi="仿宋" w:eastAsia="仿宋" w:cs="Arial"/>
          <w:b/>
          <w:bCs/>
          <w:sz w:val="32"/>
          <w:szCs w:val="32"/>
        </w:rPr>
        <w:t>全国职业院校技能大赛执委会.技术专家组</w:t>
      </w: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ascii="仿宋" w:hAnsi="仿宋" w:eastAsia="仿宋" w:cs="Arial"/>
          <w:b/>
          <w:bCs/>
          <w:sz w:val="32"/>
          <w:szCs w:val="32"/>
        </w:rPr>
        <w:t>2021年03月</w:t>
      </w: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</w:p>
    <w:p>
      <w:pPr>
        <w:spacing w:after="0" w:line="240" w:lineRule="auto"/>
        <w:jc w:val="center"/>
        <w:rPr>
          <w:rFonts w:ascii="仿宋" w:hAnsi="仿宋" w:eastAsia="仿宋"/>
          <w:sz w:val="21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270" w:right="1843" w:bottom="1134" w:left="1984" w:header="1020" w:footer="992" w:gutter="0"/>
          <w:cols w:space="425" w:num="1"/>
          <w:titlePg/>
          <w:docGrid w:type="lines" w:linePitch="312" w:charSpace="0"/>
        </w:sectPr>
      </w:pPr>
    </w:p>
    <w:sdt>
      <w:sdtPr>
        <w:rPr>
          <w:rFonts w:ascii="仿宋" w:hAnsi="仿宋" w:eastAsia="仿宋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rFonts w:ascii="仿宋" w:hAnsi="仿宋" w:eastAsia="仿宋" w:cs="Arial"/>
          <w:b/>
          <w:bCs/>
          <w:sz w:val="22"/>
          <w:szCs w:val="32"/>
        </w:rPr>
      </w:sdtEndPr>
      <w:sdtContent>
        <w:p>
          <w:pPr>
            <w:spacing w:after="0" w:line="240" w:lineRule="auto"/>
            <w:jc w:val="center"/>
            <w:rPr>
              <w:rFonts w:ascii="仿宋" w:hAnsi="仿宋" w:eastAsia="仿宋"/>
              <w:sz w:val="32"/>
            </w:rPr>
          </w:pPr>
        </w:p>
        <w:p>
          <w:pPr>
            <w:spacing w:after="0" w:line="240" w:lineRule="auto"/>
            <w:jc w:val="center"/>
            <w:rPr>
              <w:rFonts w:ascii="仿宋" w:hAnsi="仿宋" w:eastAsia="仿宋"/>
              <w:b/>
              <w:sz w:val="32"/>
              <w:szCs w:val="32"/>
            </w:rPr>
          </w:pPr>
          <w:r>
            <w:rPr>
              <w:rFonts w:ascii="仿宋" w:hAnsi="仿宋" w:eastAsia="仿宋"/>
              <w:b/>
              <w:sz w:val="32"/>
              <w:szCs w:val="32"/>
            </w:rPr>
            <w:t>目录</w:t>
          </w:r>
        </w:p>
        <w:p>
          <w:pPr>
            <w:spacing w:after="0" w:line="240" w:lineRule="auto"/>
            <w:jc w:val="center"/>
            <w:rPr>
              <w:rFonts w:ascii="仿宋" w:hAnsi="仿宋" w:eastAsia="仿宋"/>
              <w:b/>
              <w:sz w:val="32"/>
              <w:szCs w:val="32"/>
            </w:rPr>
          </w:pP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TOC \o "1-3" \h \u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_Toc11744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 xml:space="preserve">一、 </w:t>
          </w:r>
          <w:r>
            <w:rPr>
              <w:rFonts w:hint="eastAsia" w:ascii="仿宋" w:hAnsi="仿宋" w:eastAsia="仿宋"/>
            </w:rPr>
            <w:t>竞赛简介</w:t>
          </w:r>
          <w:r>
            <w:tab/>
          </w:r>
          <w:r>
            <w:fldChar w:fldCharType="begin"/>
          </w:r>
          <w:r>
            <w:instrText xml:space="preserve"> PAGEREF _Toc11744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_Toc15715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>二、 竞赛注意事项</w:t>
          </w:r>
          <w:r>
            <w:tab/>
          </w:r>
          <w:r>
            <w:fldChar w:fldCharType="begin"/>
          </w:r>
          <w:r>
            <w:instrText xml:space="preserve"> PAGEREF _Toc15715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_Toc17236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>三、 竞赛结果文件的提交</w:t>
          </w:r>
          <w:r>
            <w:tab/>
          </w:r>
          <w:r>
            <w:fldChar w:fldCharType="begin"/>
          </w:r>
          <w:r>
            <w:instrText xml:space="preserve"> PAGEREF _Toc17236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_Toc14399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 xml:space="preserve">四、 </w:t>
          </w:r>
          <w:r>
            <w:rPr>
              <w:rFonts w:hint="eastAsia" w:ascii="仿宋" w:hAnsi="仿宋" w:eastAsia="仿宋"/>
            </w:rPr>
            <w:t>初始化环境</w:t>
          </w:r>
          <w:r>
            <w:tab/>
          </w:r>
          <w:r>
            <w:fldChar w:fldCharType="begin"/>
          </w:r>
          <w:r>
            <w:instrText xml:space="preserve"> PAGEREF _Toc14399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_Toc6324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1.</w:t>
          </w:r>
          <w:r>
            <w:rPr>
              <w:rFonts w:hint="eastAsia" w:ascii="仿宋" w:hAnsi="仿宋" w:eastAsia="仿宋" w:cs="Times New Roman"/>
              <w:bCs/>
            </w:rPr>
            <w:t>默认账号及默认密码</w:t>
          </w:r>
          <w:r>
            <w:tab/>
          </w:r>
          <w:r>
            <w:fldChar w:fldCharType="begin"/>
          </w:r>
          <w:r>
            <w:instrText xml:space="preserve"> PAGEREF _Toc6324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_Toc32614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2.</w:t>
          </w:r>
          <w:r>
            <w:rPr>
              <w:rFonts w:hint="eastAsia" w:ascii="仿宋" w:hAnsi="仿宋" w:eastAsia="仿宋" w:cs="Times New Roman"/>
              <w:bCs/>
            </w:rPr>
            <w:t>操作</w:t>
          </w:r>
          <w:r>
            <w:rPr>
              <w:rFonts w:ascii="仿宋" w:hAnsi="仿宋" w:eastAsia="仿宋" w:cs="Times New Roman"/>
              <w:bCs/>
            </w:rPr>
            <w:t>系统配置</w:t>
          </w:r>
          <w:r>
            <w:tab/>
          </w:r>
          <w:r>
            <w:fldChar w:fldCharType="begin"/>
          </w:r>
          <w:r>
            <w:instrText xml:space="preserve"> PAGEREF _Toc32614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_Toc8723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>五、 项目任务描述</w:t>
          </w:r>
          <w:r>
            <w:tab/>
          </w:r>
          <w:r>
            <w:fldChar w:fldCharType="begin"/>
          </w:r>
          <w:r>
            <w:instrText xml:space="preserve"> PAGEREF _Toc8723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_Toc10482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1.拓扑图</w:t>
          </w:r>
          <w:r>
            <w:tab/>
          </w:r>
          <w:r>
            <w:fldChar w:fldCharType="begin"/>
          </w:r>
          <w:r>
            <w:instrText xml:space="preserve"> PAGEREF _Toc10482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_Toc11794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hint="eastAsia" w:ascii="仿宋" w:hAnsi="仿宋" w:eastAsia="仿宋" w:cs="Times New Roman"/>
              <w:bCs/>
            </w:rPr>
            <w:t>2</w:t>
          </w:r>
          <w:r>
            <w:rPr>
              <w:rFonts w:ascii="仿宋" w:hAnsi="仿宋" w:eastAsia="仿宋" w:cs="Times New Roman"/>
              <w:bCs/>
            </w:rPr>
            <w:t>.</w:t>
          </w:r>
          <w:r>
            <w:rPr>
              <w:rFonts w:hint="eastAsia" w:ascii="仿宋" w:hAnsi="仿宋" w:eastAsia="仿宋" w:cs="Times New Roman"/>
              <w:bCs/>
            </w:rPr>
            <w:t>网络地址规划</w:t>
          </w:r>
          <w:r>
            <w:tab/>
          </w:r>
          <w:r>
            <w:fldChar w:fldCharType="begin"/>
          </w:r>
          <w:r>
            <w:instrText xml:space="preserve"> PAGEREF _Toc11794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_Toc24112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 xml:space="preserve">六、 </w:t>
          </w:r>
          <w:r>
            <w:rPr>
              <w:rFonts w:hint="eastAsia" w:ascii="仿宋" w:hAnsi="仿宋" w:eastAsia="仿宋"/>
            </w:rPr>
            <w:t>项目任务清单</w:t>
          </w:r>
          <w:r>
            <w:tab/>
          </w:r>
          <w:r>
            <w:fldChar w:fldCharType="begin"/>
          </w:r>
          <w:r>
            <w:instrText xml:space="preserve"> PAGEREF _Toc24112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_Toc10572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服务器I</w:t>
          </w:r>
          <w:r>
            <w:rPr>
              <w:rFonts w:hint="eastAsia" w:ascii="仿宋" w:hAnsi="仿宋" w:eastAsia="仿宋" w:cs="Times New Roman"/>
              <w:bCs/>
            </w:rPr>
            <w:t>spSrv</w:t>
          </w:r>
          <w:r>
            <w:rPr>
              <w:rFonts w:ascii="仿宋" w:hAnsi="仿宋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_Toc10572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_Toc10177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1.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DNS</w:t>
          </w:r>
          <w:r>
            <w:tab/>
          </w:r>
          <w:r>
            <w:fldChar w:fldCharType="begin"/>
          </w:r>
          <w:r>
            <w:instrText xml:space="preserve"> PAGEREF _Toc10177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_Toc30320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2.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互联网访问检测服务器</w:t>
          </w:r>
          <w:r>
            <w:tab/>
          </w:r>
          <w:r>
            <w:fldChar w:fldCharType="begin"/>
          </w:r>
          <w:r>
            <w:instrText xml:space="preserve"> PAGEREF _Toc30320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_Toc12269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服务器</w:t>
          </w:r>
          <w:r>
            <w:rPr>
              <w:rFonts w:hint="eastAsia" w:ascii="仿宋" w:hAnsi="仿宋" w:eastAsia="仿宋" w:cs="Times New Roman"/>
              <w:bCs/>
            </w:rPr>
            <w:t>RouterSrv</w:t>
          </w:r>
          <w:r>
            <w:rPr>
              <w:rFonts w:ascii="仿宋" w:hAnsi="仿宋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_Toc12269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_Toc18380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1. 路由功能</w:t>
          </w:r>
          <w:r>
            <w:tab/>
          </w:r>
          <w:r>
            <w:fldChar w:fldCharType="begin"/>
          </w:r>
          <w:r>
            <w:instrText xml:space="preserve"> PAGEREF _Toc18380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_Toc21595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2. 动态地址分配中继服务</w:t>
          </w:r>
          <w:r>
            <w:tab/>
          </w:r>
          <w:r>
            <w:fldChar w:fldCharType="begin"/>
          </w:r>
          <w:r>
            <w:instrText xml:space="preserve"> PAGEREF _Toc21595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_Toc3736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3. 虚拟专用网络</w:t>
          </w:r>
          <w:r>
            <w:tab/>
          </w:r>
          <w:r>
            <w:fldChar w:fldCharType="begin"/>
          </w:r>
          <w:r>
            <w:instrText xml:space="preserve"> PAGEREF _Toc3736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_Toc27344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服务器AppSrv上的工作任务</w:t>
          </w:r>
          <w:r>
            <w:tab/>
          </w:r>
          <w:r>
            <w:fldChar w:fldCharType="begin"/>
          </w:r>
          <w:r>
            <w:instrText xml:space="preserve"> PAGEREF _Toc27344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_Toc30027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1. 动态地址分配服务</w:t>
          </w:r>
          <w:r>
            <w:tab/>
          </w:r>
          <w:r>
            <w:fldChar w:fldCharType="begin"/>
          </w:r>
          <w:r>
            <w:instrText xml:space="preserve"> PAGEREF _Toc30027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_Toc30884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2. RDS</w:t>
          </w:r>
          <w:r>
            <w:tab/>
          </w:r>
          <w:r>
            <w:fldChar w:fldCharType="begin"/>
          </w:r>
          <w:r>
            <w:instrText xml:space="preserve"> PAGEREF _Toc30884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_Toc17836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3. 万维网服务</w:t>
          </w:r>
          <w:r>
            <w:tab/>
          </w:r>
          <w:r>
            <w:fldChar w:fldCharType="begin"/>
          </w:r>
          <w:r>
            <w:instrText xml:space="preserve"> PAGEREF _Toc17836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_Toc23302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4. WSUS更新服务</w:t>
          </w:r>
          <w:r>
            <w:tab/>
          </w:r>
          <w:r>
            <w:fldChar w:fldCharType="begin"/>
          </w:r>
          <w:r>
            <w:instrText xml:space="preserve"> PAGEREF _Toc23302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_Toc24723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5.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Web</w:t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Print</w:t>
          </w:r>
          <w:r>
            <w:tab/>
          </w:r>
          <w:r>
            <w:fldChar w:fldCharType="begin"/>
          </w:r>
          <w:r>
            <w:instrText xml:space="preserve"> PAGEREF _Toc24723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_Toc3662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6. iSCSI</w:t>
          </w:r>
          <w:r>
            <w:tab/>
          </w:r>
          <w:r>
            <w:fldChar w:fldCharType="begin"/>
          </w:r>
          <w:r>
            <w:instrText xml:space="preserve"> PAGEREF _Toc3662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_Toc23656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服务器DC1&amp;</w:t>
          </w:r>
          <w:r>
            <w:rPr>
              <w:rFonts w:hint="eastAsia" w:ascii="仿宋" w:hAnsi="仿宋" w:eastAsia="仿宋" w:cs="Times New Roman"/>
              <w:bCs/>
            </w:rPr>
            <w:t>DC</w:t>
          </w:r>
          <w:r>
            <w:rPr>
              <w:rFonts w:ascii="仿宋" w:hAnsi="仿宋" w:eastAsia="仿宋" w:cs="Times New Roman"/>
              <w:bCs/>
            </w:rPr>
            <w:t>2上的工作任务</w:t>
          </w:r>
          <w:r>
            <w:tab/>
          </w:r>
          <w:r>
            <w:fldChar w:fldCharType="begin"/>
          </w:r>
          <w:r>
            <w:instrText xml:space="preserve"> PAGEREF _Toc23656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_Toc29929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1. 活动目录域服务</w:t>
          </w:r>
          <w:r>
            <w:tab/>
          </w:r>
          <w:r>
            <w:fldChar w:fldCharType="begin"/>
          </w:r>
          <w:r>
            <w:instrText xml:space="preserve"> PAGEREF _Toc29929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_Toc18661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2.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NPS（网络策略服务）</w:t>
          </w:r>
          <w:r>
            <w:tab/>
          </w:r>
          <w:r>
            <w:fldChar w:fldCharType="begin"/>
          </w:r>
          <w:r>
            <w:instrText xml:space="preserve"> PAGEREF _Toc18661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_Toc17065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3.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DNS（域名解析服务）</w:t>
          </w:r>
          <w:r>
            <w:tab/>
          </w:r>
          <w:r>
            <w:fldChar w:fldCharType="begin"/>
          </w:r>
          <w:r>
            <w:instrText xml:space="preserve"> PAGEREF _Toc17065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_Toc18856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4. 证书颁发机构</w:t>
          </w:r>
          <w:r>
            <w:tab/>
          </w:r>
          <w:r>
            <w:fldChar w:fldCharType="begin"/>
          </w:r>
          <w:r>
            <w:instrText xml:space="preserve"> PAGEREF _Toc18856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_Toc6007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5. DFS</w:t>
          </w:r>
          <w:r>
            <w:tab/>
          </w:r>
          <w:r>
            <w:fldChar w:fldCharType="begin"/>
          </w:r>
          <w:r>
            <w:instrText xml:space="preserve"> PAGEREF _Toc6007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_Toc1688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客户端</w:t>
          </w:r>
          <w:r>
            <w:rPr>
              <w:rFonts w:hint="eastAsia" w:ascii="仿宋" w:hAnsi="仿宋" w:eastAsia="仿宋" w:cs="Times New Roman"/>
              <w:bCs/>
            </w:rPr>
            <w:t>InsideCli</w:t>
          </w:r>
          <w:r>
            <w:rPr>
              <w:rFonts w:ascii="仿宋" w:hAnsi="仿宋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_Toc1688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_Toc27836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客户端</w:t>
          </w:r>
          <w:r>
            <w:rPr>
              <w:rFonts w:hint="eastAsia" w:ascii="仿宋" w:hAnsi="仿宋" w:eastAsia="仿宋" w:cs="Times New Roman"/>
              <w:bCs/>
            </w:rPr>
            <w:t>OutsideCli</w:t>
          </w:r>
          <w:r>
            <w:rPr>
              <w:rFonts w:ascii="仿宋" w:hAnsi="仿宋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_Toc27836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rPr>
              <w:rFonts w:ascii="仿宋" w:hAnsi="仿宋" w:eastAsia="仿宋" w:cs="Arial"/>
              <w:b/>
              <w:bCs/>
              <w:szCs w:val="32"/>
            </w:rPr>
          </w:pPr>
          <w:r>
            <w:rPr>
              <w:rFonts w:ascii="仿宋" w:hAnsi="仿宋" w:eastAsia="仿宋"/>
            </w:rPr>
            <w:fldChar w:fldCharType="end"/>
          </w:r>
        </w:p>
      </w:sdtContent>
    </w:sdt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ascii="仿宋" w:hAnsi="仿宋" w:eastAsia="仿宋" w:cstheme="minorEastAsia"/>
          <w:sz w:val="24"/>
          <w:szCs w:val="24"/>
        </w:rPr>
        <w:br w:type="page"/>
      </w:r>
    </w:p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0" w:name="_Toc11744"/>
      <w:bookmarkStart w:id="1" w:name="_Toc26902"/>
      <w:r>
        <w:rPr>
          <w:rFonts w:hint="eastAsia" w:ascii="仿宋" w:hAnsi="仿宋" w:eastAsia="仿宋"/>
          <w:b/>
          <w:color w:val="auto"/>
        </w:rPr>
        <w:t>竞赛简介</w:t>
      </w:r>
      <w:bookmarkEnd w:id="0"/>
    </w:p>
    <w:p>
      <w:pPr>
        <w:numPr>
          <w:ilvl w:val="0"/>
          <w:numId w:val="4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请认真阅读以下指引！</w:t>
      </w:r>
    </w:p>
    <w:p>
      <w:pPr>
        <w:numPr>
          <w:ilvl w:val="0"/>
          <w:numId w:val="4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比赛</w:t>
      </w:r>
      <w:r>
        <w:rPr>
          <w:rFonts w:hint="eastAsia" w:ascii="仿宋" w:hAnsi="仿宋" w:eastAsia="仿宋" w:cs="Times New Roman"/>
          <w:sz w:val="24"/>
          <w:szCs w:val="24"/>
        </w:rPr>
        <w:t>共</w:t>
      </w:r>
      <w:r>
        <w:rPr>
          <w:rFonts w:ascii="仿宋" w:hAnsi="仿宋" w:eastAsia="仿宋" w:cs="Times New Roman"/>
          <w:sz w:val="24"/>
          <w:szCs w:val="24"/>
        </w:rPr>
        <w:t>4</w:t>
      </w:r>
      <w:r>
        <w:rPr>
          <w:rFonts w:hint="eastAsia" w:ascii="仿宋" w:hAnsi="仿宋" w:eastAsia="仿宋" w:cs="Times New Roman"/>
          <w:sz w:val="24"/>
          <w:szCs w:val="24"/>
        </w:rPr>
        <w:t>个小时，</w:t>
      </w:r>
      <w:r>
        <w:rPr>
          <w:rFonts w:ascii="仿宋" w:hAnsi="仿宋" w:eastAsia="仿宋" w:cs="Times New Roman"/>
          <w:sz w:val="24"/>
          <w:szCs w:val="24"/>
        </w:rPr>
        <w:t>你必须自行决定</w:t>
      </w:r>
      <w:r>
        <w:rPr>
          <w:rFonts w:hint="eastAsia" w:ascii="仿宋" w:hAnsi="仿宋" w:eastAsia="仿宋" w:cs="Times New Roman"/>
          <w:sz w:val="24"/>
          <w:szCs w:val="24"/>
        </w:rPr>
        <w:t>如何</w:t>
      </w:r>
      <w:r>
        <w:rPr>
          <w:rFonts w:ascii="仿宋" w:hAnsi="仿宋" w:eastAsia="仿宋" w:cs="Times New Roman"/>
          <w:sz w:val="24"/>
          <w:szCs w:val="24"/>
        </w:rPr>
        <w:t>分配你的时间。</w:t>
      </w:r>
    </w:p>
    <w:p>
      <w:pPr>
        <w:numPr>
          <w:ilvl w:val="0"/>
          <w:numId w:val="4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当比赛结束时，离开时请不要关机</w:t>
      </w:r>
      <w:r>
        <w:rPr>
          <w:rFonts w:hint="eastAsia" w:ascii="仿宋" w:hAnsi="仿宋" w:eastAsia="仿宋" w:cs="Times New Roman"/>
          <w:sz w:val="24"/>
          <w:szCs w:val="24"/>
        </w:rPr>
        <w:t>您的虚拟机</w:t>
      </w:r>
      <w:r>
        <w:rPr>
          <w:rFonts w:ascii="仿宋" w:hAnsi="仿宋" w:eastAsia="仿宋" w:cs="Times New Roman"/>
          <w:sz w:val="24"/>
          <w:szCs w:val="24"/>
        </w:rPr>
        <w:t>。</w:t>
      </w:r>
    </w:p>
    <w:p>
      <w:pPr>
        <w:numPr>
          <w:ilvl w:val="0"/>
          <w:numId w:val="4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如果没有</w:t>
      </w:r>
      <w:r>
        <w:rPr>
          <w:rFonts w:hint="eastAsia" w:ascii="仿宋" w:hAnsi="仿宋" w:eastAsia="仿宋" w:cs="Times New Roman"/>
          <w:sz w:val="24"/>
          <w:szCs w:val="24"/>
        </w:rPr>
        <w:t>明确要求</w:t>
      </w:r>
      <w:r>
        <w:rPr>
          <w:rFonts w:ascii="仿宋" w:hAnsi="仿宋" w:eastAsia="仿宋" w:cs="Times New Roman"/>
          <w:sz w:val="24"/>
          <w:szCs w:val="24"/>
        </w:rPr>
        <w:t>，请使用“</w:t>
      </w:r>
      <w:r>
        <w:rPr>
          <w:rFonts w:hint="eastAsia" w:ascii="仿宋" w:hAnsi="仿宋" w:eastAsia="仿宋" w:cs="Times New Roman"/>
          <w:sz w:val="24"/>
          <w:szCs w:val="24"/>
        </w:rPr>
        <w:t>China</w:t>
      </w:r>
      <w:r>
        <w:rPr>
          <w:rFonts w:ascii="仿宋" w:hAnsi="仿宋" w:eastAsia="仿宋" w:cs="Times New Roman"/>
          <w:sz w:val="24"/>
          <w:szCs w:val="24"/>
        </w:rPr>
        <w:t>skill21”作为默认密码。</w:t>
      </w:r>
    </w:p>
    <w:p>
      <w:pPr>
        <w:pStyle w:val="2"/>
        <w:numPr>
          <w:ilvl w:val="0"/>
          <w:numId w:val="3"/>
        </w:numPr>
        <w:spacing w:line="240" w:lineRule="auto"/>
        <w:rPr>
          <w:rFonts w:ascii="仿宋" w:hAnsi="仿宋" w:eastAsia="仿宋"/>
          <w:b/>
          <w:color w:val="auto"/>
        </w:rPr>
      </w:pPr>
      <w:bookmarkStart w:id="2" w:name="_Toc15715"/>
      <w:r>
        <w:rPr>
          <w:rFonts w:ascii="仿宋" w:hAnsi="仿宋" w:eastAsia="仿宋"/>
          <w:b/>
          <w:color w:val="auto"/>
        </w:rPr>
        <w:t>竞赛注意事项</w:t>
      </w:r>
      <w:bookmarkEnd w:id="1"/>
      <w:bookmarkEnd w:id="2"/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3" w:name="_Toc17236"/>
      <w:bookmarkStart w:id="4" w:name="_Toc711"/>
      <w:r>
        <w:rPr>
          <w:rFonts w:ascii="仿宋" w:hAnsi="仿宋" w:eastAsia="仿宋"/>
          <w:b/>
          <w:color w:val="auto"/>
        </w:rPr>
        <w:t>竞赛结果文件的提交</w:t>
      </w:r>
      <w:bookmarkEnd w:id="3"/>
      <w:bookmarkEnd w:id="4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按照题目要求，提交符合模板的WORD文件以及对应的PDF文件（利用Office Word另存为pdf文件方式生成pdf文件），所有截图建议除了配置文件截图外，还需要截功能测试的图，能在终端上测试的就一定要在终端上测试并截图，否则功能测试部分不得分。</w:t>
      </w:r>
    </w:p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5" w:name="_Toc14399"/>
      <w:r>
        <w:rPr>
          <w:rFonts w:hint="eastAsia" w:ascii="仿宋" w:hAnsi="仿宋" w:eastAsia="仿宋"/>
          <w:b/>
          <w:color w:val="auto"/>
        </w:rPr>
        <w:t>初始化环境</w:t>
      </w:r>
      <w:bookmarkEnd w:id="5"/>
    </w:p>
    <w:p>
      <w:pPr>
        <w:pStyle w:val="4"/>
        <w:rPr>
          <w:rFonts w:ascii="仿宋" w:hAnsi="仿宋" w:eastAsia="仿宋" w:cs="Times New Roman"/>
          <w:b/>
          <w:bCs/>
          <w:color w:val="auto"/>
          <w:lang w:eastAsia="en-US"/>
        </w:rPr>
      </w:pPr>
      <w:bookmarkStart w:id="6" w:name="_Toc17608"/>
      <w:bookmarkStart w:id="7" w:name="_Toc6324"/>
      <w:r>
        <w:rPr>
          <w:rFonts w:ascii="仿宋" w:hAnsi="仿宋" w:eastAsia="仿宋" w:cs="Times New Roman"/>
          <w:b/>
          <w:bCs/>
          <w:color w:val="auto"/>
        </w:rPr>
        <w:t>1.</w:t>
      </w:r>
      <w:bookmarkEnd w:id="6"/>
      <w:r>
        <w:rPr>
          <w:rFonts w:hint="eastAsia" w:ascii="仿宋" w:hAnsi="仿宋" w:eastAsia="仿宋" w:cs="Times New Roman"/>
          <w:b/>
          <w:bCs/>
          <w:color w:val="auto"/>
        </w:rPr>
        <w:t>默认账号及默认密码</w:t>
      </w:r>
      <w:bookmarkEnd w:id="7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Username:  </w:t>
      </w:r>
      <w:r>
        <w:rPr>
          <w:rFonts w:hint="eastAsia" w:ascii="仿宋" w:hAnsi="仿宋" w:eastAsia="仿宋" w:cs="Times New Roman"/>
          <w:sz w:val="24"/>
          <w:szCs w:val="24"/>
        </w:rPr>
        <w:t>Administrator</w:t>
      </w:r>
      <w:r>
        <w:rPr>
          <w:rFonts w:ascii="仿宋" w:hAnsi="仿宋" w:eastAsia="仿宋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Username: </w:t>
      </w:r>
      <w:r>
        <w:rPr>
          <w:rFonts w:hint="eastAsia" w:ascii="仿宋" w:hAnsi="仿宋" w:eastAsia="仿宋" w:cs="Times New Roman"/>
          <w:sz w:val="24"/>
          <w:szCs w:val="24"/>
        </w:rPr>
        <w:t>demo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注：若非特别指定，所有账号的密码均为 ChinaSkill21!</w:t>
      </w:r>
      <w:bookmarkStart w:id="8" w:name="_Toc4878"/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9" w:name="_Toc32614"/>
      <w:r>
        <w:rPr>
          <w:rFonts w:ascii="仿宋" w:hAnsi="仿宋" w:eastAsia="仿宋" w:cs="Times New Roman"/>
          <w:b/>
          <w:bCs/>
          <w:color w:val="auto"/>
        </w:rPr>
        <w:t>2.</w:t>
      </w:r>
      <w:r>
        <w:rPr>
          <w:rFonts w:hint="eastAsia" w:ascii="仿宋" w:hAnsi="仿宋" w:eastAsia="仿宋" w:cs="Times New Roman"/>
          <w:b/>
          <w:bCs/>
          <w:color w:val="auto"/>
        </w:rPr>
        <w:t>操作</w:t>
      </w:r>
      <w:r>
        <w:rPr>
          <w:rFonts w:ascii="仿宋" w:hAnsi="仿宋" w:eastAsia="仿宋" w:cs="Times New Roman"/>
          <w:b/>
          <w:bCs/>
          <w:color w:val="auto"/>
        </w:rPr>
        <w:t>系统配置</w:t>
      </w:r>
      <w:bookmarkEnd w:id="8"/>
      <w:bookmarkEnd w:id="9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ascii="仿宋" w:hAnsi="仿宋" w:eastAsia="仿宋" w:cs="Times New Roman"/>
          <w:sz w:val="24"/>
          <w:szCs w:val="24"/>
          <w:lang w:eastAsia="en-US"/>
        </w:rPr>
        <w:t>Region:</w:t>
      </w:r>
      <w:r>
        <w:rPr>
          <w:rFonts w:hint="eastAsia" w:ascii="仿宋" w:hAnsi="仿宋" w:eastAsia="仿宋" w:cs="Times New Roman"/>
          <w:sz w:val="24"/>
          <w:szCs w:val="24"/>
        </w:rPr>
        <w:t xml:space="preserve">  </w:t>
      </w:r>
      <w:r>
        <w:rPr>
          <w:rFonts w:ascii="仿宋" w:hAnsi="仿宋" w:eastAsia="仿宋" w:cs="Times New Roman"/>
          <w:sz w:val="24"/>
          <w:szCs w:val="24"/>
          <w:lang w:eastAsia="en-US"/>
        </w:rPr>
        <w:t>China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ascii="仿宋" w:hAnsi="仿宋" w:eastAsia="仿宋" w:cs="Times New Roman"/>
          <w:sz w:val="24"/>
          <w:szCs w:val="24"/>
          <w:lang w:eastAsia="en-US"/>
        </w:rPr>
        <w:t>Locale:</w:t>
      </w:r>
      <w:r>
        <w:rPr>
          <w:rFonts w:hint="eastAsia" w:ascii="仿宋" w:hAnsi="仿宋" w:eastAsia="仿宋" w:cs="Times New Roman"/>
          <w:sz w:val="24"/>
          <w:szCs w:val="24"/>
        </w:rPr>
        <w:t xml:space="preserve">  </w:t>
      </w:r>
      <w:r>
        <w:rPr>
          <w:rFonts w:ascii="仿宋" w:hAnsi="仿宋" w:eastAsia="仿宋" w:cs="Times New Roman"/>
          <w:sz w:val="24"/>
          <w:szCs w:val="24"/>
          <w:lang w:eastAsia="en-US"/>
        </w:rPr>
        <w:t>English US (UTF-8)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Key Map: </w:t>
      </w:r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r>
        <w:rPr>
          <w:rFonts w:ascii="仿宋" w:hAnsi="仿宋" w:eastAsia="仿宋" w:cs="Times New Roman"/>
          <w:sz w:val="24"/>
          <w:szCs w:val="24"/>
          <w:lang w:eastAsia="en-US"/>
        </w:rPr>
        <w:t>English US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注意：</w:t>
      </w:r>
      <w:r>
        <w:rPr>
          <w:rFonts w:ascii="仿宋" w:hAnsi="仿宋" w:eastAsia="仿宋" w:cs="Times New Roman"/>
          <w:sz w:val="24"/>
          <w:szCs w:val="24"/>
        </w:rPr>
        <w:t>当任务是配置TLS，</w:t>
      </w:r>
      <w:r>
        <w:rPr>
          <w:rFonts w:hint="eastAsia" w:ascii="仿宋" w:hAnsi="仿宋" w:eastAsia="仿宋" w:cs="Times New Roman"/>
          <w:sz w:val="24"/>
          <w:szCs w:val="24"/>
        </w:rPr>
        <w:t>请把根证书或者自签名证书添加到受信任区</w:t>
      </w:r>
      <w:r>
        <w:rPr>
          <w:rFonts w:ascii="仿宋" w:hAnsi="仿宋" w:eastAsia="仿宋" w:cs="Times New Roman"/>
          <w:sz w:val="24"/>
          <w:szCs w:val="24"/>
        </w:rPr>
        <w:t>。</w:t>
      </w:r>
    </w:p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10" w:name="_Toc8723"/>
      <w:bookmarkStart w:id="11" w:name="_Toc17796"/>
      <w:r>
        <w:rPr>
          <w:rFonts w:ascii="仿宋" w:hAnsi="仿宋" w:eastAsia="仿宋"/>
          <w:b/>
          <w:color w:val="auto"/>
        </w:rPr>
        <w:t>项目任务描述</w:t>
      </w:r>
      <w:bookmarkEnd w:id="10"/>
      <w:bookmarkEnd w:id="11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你作为一个</w:t>
      </w:r>
      <w:r>
        <w:rPr>
          <w:rFonts w:hint="eastAsia" w:ascii="仿宋" w:hAnsi="仿宋" w:eastAsia="仿宋" w:cs="Times New Roman"/>
          <w:sz w:val="24"/>
          <w:szCs w:val="24"/>
        </w:rPr>
        <w:t>微软高级认证</w:t>
      </w:r>
      <w:r>
        <w:rPr>
          <w:rFonts w:ascii="仿宋" w:hAnsi="仿宋" w:eastAsia="仿宋" w:cs="Times New Roman"/>
          <w:sz w:val="24"/>
          <w:szCs w:val="24"/>
        </w:rPr>
        <w:t>的技术工程师，被指派去构建一个公司的内部网络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>要为员工提供便捷、安全稳定内外网络服务</w:t>
      </w:r>
      <w:r>
        <w:rPr>
          <w:rFonts w:hint="eastAsia" w:ascii="仿宋" w:hAnsi="仿宋" w:eastAsia="仿宋" w:cs="Times New Roman"/>
          <w:sz w:val="24"/>
          <w:szCs w:val="24"/>
        </w:rPr>
        <w:t>。</w:t>
      </w:r>
      <w:r>
        <w:rPr>
          <w:rFonts w:ascii="仿宋" w:hAnsi="仿宋" w:eastAsia="仿宋" w:cs="Times New Roman"/>
          <w:sz w:val="24"/>
          <w:szCs w:val="24"/>
        </w:rPr>
        <w:t>你必须在规定的时间内完成要求的任务，并进行充分的测试，确保设备和应用正常运行。任务</w:t>
      </w:r>
      <w:r>
        <w:rPr>
          <w:rFonts w:hint="eastAsia" w:ascii="仿宋" w:hAnsi="仿宋" w:eastAsia="仿宋" w:cs="Times New Roman"/>
          <w:sz w:val="24"/>
          <w:szCs w:val="24"/>
        </w:rPr>
        <w:t>所有规划都</w:t>
      </w:r>
      <w:r>
        <w:rPr>
          <w:rFonts w:ascii="仿宋" w:hAnsi="仿宋" w:eastAsia="仿宋" w:cs="Times New Roman"/>
          <w:sz w:val="24"/>
          <w:szCs w:val="24"/>
        </w:rPr>
        <w:t>基于</w:t>
      </w:r>
      <w:r>
        <w:rPr>
          <w:rFonts w:hint="eastAsia" w:ascii="仿宋" w:hAnsi="仿宋" w:eastAsia="仿宋" w:cs="Times New Roman"/>
          <w:sz w:val="24"/>
          <w:szCs w:val="24"/>
        </w:rPr>
        <w:t>Windows操作</w:t>
      </w:r>
      <w:r>
        <w:rPr>
          <w:rFonts w:ascii="仿宋" w:hAnsi="仿宋" w:eastAsia="仿宋" w:cs="Times New Roman"/>
          <w:sz w:val="24"/>
          <w:szCs w:val="24"/>
        </w:rPr>
        <w:t>系统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 xml:space="preserve">请根据网络拓扑、基本配置信息和服务需求完成网络服务安装与测试，网络拓扑图和基本配置信息如下： 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2" w:name="_Toc10482"/>
      <w:bookmarkStart w:id="13" w:name="_Toc21584"/>
      <w:r>
        <w:rPr>
          <w:rFonts w:ascii="仿宋" w:hAnsi="仿宋" w:eastAsia="仿宋" w:cs="Times New Roman"/>
          <w:b/>
          <w:bCs/>
          <w:color w:val="auto"/>
        </w:rPr>
        <w:t>1.拓扑图</w:t>
      </w:r>
      <w:bookmarkEnd w:id="12"/>
      <w:bookmarkEnd w:id="13"/>
    </w:p>
    <w:p>
      <w:pPr>
        <w:rPr>
          <w:rFonts w:ascii="仿宋" w:hAnsi="仿宋" w:eastAsia="仿宋" w:cs="Times New Roman"/>
        </w:rPr>
      </w:pPr>
      <w:r>
        <w:rPr>
          <w:rFonts w:ascii="仿宋" w:hAnsi="仿宋" w:eastAsia="仿宋"/>
        </w:rPr>
        <w:drawing>
          <wp:inline distT="0" distB="0" distL="0" distR="0">
            <wp:extent cx="5274310" cy="31908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4" w:name="_Toc11794"/>
      <w:r>
        <w:rPr>
          <w:rFonts w:hint="eastAsia" w:ascii="仿宋" w:hAnsi="仿宋" w:eastAsia="仿宋" w:cs="Times New Roman"/>
          <w:b/>
          <w:bCs/>
          <w:color w:val="auto"/>
        </w:rPr>
        <w:t>2</w:t>
      </w:r>
      <w:r>
        <w:rPr>
          <w:rFonts w:ascii="仿宋" w:hAnsi="仿宋" w:eastAsia="仿宋" w:cs="Times New Roman"/>
          <w:b/>
          <w:bCs/>
          <w:color w:val="auto"/>
        </w:rPr>
        <w:t>.</w:t>
      </w:r>
      <w:r>
        <w:rPr>
          <w:rFonts w:hint="eastAsia" w:ascii="仿宋" w:hAnsi="仿宋" w:eastAsia="仿宋" w:cs="Times New Roman"/>
          <w:b/>
          <w:bCs/>
          <w:color w:val="auto"/>
        </w:rPr>
        <w:t>网络地址规划</w:t>
      </w:r>
      <w:bookmarkEnd w:id="14"/>
    </w:p>
    <w:p>
      <w:pPr>
        <w:adjustRightInd w:val="0"/>
        <w:snapToGrid w:val="0"/>
        <w:spacing w:before="36" w:after="156" w:line="2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服务器和客户端基本配置如下表：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1629"/>
        <w:gridCol w:w="2110"/>
        <w:gridCol w:w="1721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主机名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所在域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网络地址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DNS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网关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D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C1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sz w:val="21"/>
                <w:szCs w:val="21"/>
              </w:rPr>
              <w:t>Chinaskills.com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D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C2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sz w:val="21"/>
                <w:szCs w:val="21"/>
              </w:rPr>
              <w:t>Chinaskills.com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.200/24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A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ppSrv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Chinaskills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192.168.20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.200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192.168.20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R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outerSrv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sz w:val="21"/>
                <w:szCs w:val="21"/>
              </w:rPr>
              <w:t>Chinaskills.com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.254/24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92.168.0.254/24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192.168.20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</w:t>
            </w: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/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24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00.100.100.251/24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I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spSrv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00.100.100.100/24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I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nsideCli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sz w:val="21"/>
                <w:szCs w:val="21"/>
              </w:rPr>
              <w:t>Chinaskills.com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92.168.0.0/24(dhcp)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192.168.10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.200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92.168.0.254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O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utsideCli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00.100.100.10/24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00.100.100.100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00.100.100.254</w:t>
            </w:r>
          </w:p>
        </w:tc>
      </w:tr>
    </w:tbl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15" w:name="_Toc24112"/>
      <w:bookmarkStart w:id="16" w:name="_Toc8394"/>
      <w:r>
        <w:rPr>
          <w:rFonts w:hint="eastAsia" w:ascii="仿宋" w:hAnsi="仿宋" w:eastAsia="仿宋"/>
          <w:b/>
          <w:color w:val="auto"/>
        </w:rPr>
        <w:t>项目任务清单</w:t>
      </w:r>
      <w:bookmarkEnd w:id="15"/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7" w:name="_Toc10572"/>
      <w:r>
        <w:rPr>
          <w:rFonts w:ascii="仿宋" w:hAnsi="仿宋" w:eastAsia="仿宋" w:cs="Times New Roman"/>
          <w:b/>
          <w:bCs/>
          <w:color w:val="auto"/>
        </w:rPr>
        <w:t>服务器I</w:t>
      </w:r>
      <w:r>
        <w:rPr>
          <w:rFonts w:hint="eastAsia" w:ascii="仿宋" w:hAnsi="仿宋" w:eastAsia="仿宋" w:cs="Times New Roman"/>
          <w:b/>
          <w:bCs/>
          <w:color w:val="auto"/>
        </w:rPr>
        <w:t>spSrv</w:t>
      </w:r>
      <w:r>
        <w:rPr>
          <w:rFonts w:ascii="仿宋" w:hAnsi="仿宋" w:eastAsia="仿宋" w:cs="Times New Roman"/>
          <w:b/>
          <w:bCs/>
          <w:color w:val="auto"/>
        </w:rPr>
        <w:t>上的工作任务</w:t>
      </w:r>
      <w:bookmarkEnd w:id="17"/>
    </w:p>
    <w:p>
      <w:pPr>
        <w:pStyle w:val="9"/>
        <w:numPr>
          <w:ilvl w:val="0"/>
          <w:numId w:val="6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8" w:name="_Toc10177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DNS</w:t>
      </w:r>
      <w:bookmarkEnd w:id="18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安装DNS服务器，根据题目创建必要的DNS解析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按照题目要求创建正区域。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按照题目要求创建反向区域。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创建主机记录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把当前机器作为互联网根域服务器。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测试DNS服务</w:t>
      </w:r>
    </w:p>
    <w:p>
      <w:pPr>
        <w:pStyle w:val="9"/>
        <w:numPr>
          <w:ilvl w:val="0"/>
          <w:numId w:val="6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9" w:name="_Toc30320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互联网访问检测服务器</w:t>
      </w:r>
      <w:bookmarkEnd w:id="19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为了模拟Internet访问测试，请搭建网卡互联网检测服务。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20" w:name="_Toc12269"/>
      <w:r>
        <w:rPr>
          <w:rFonts w:ascii="仿宋" w:hAnsi="仿宋" w:eastAsia="仿宋" w:cs="Times New Roman"/>
          <w:b/>
          <w:bCs/>
          <w:color w:val="auto"/>
        </w:rPr>
        <w:t>服务器</w:t>
      </w:r>
      <w:r>
        <w:rPr>
          <w:rFonts w:hint="eastAsia" w:ascii="仿宋" w:hAnsi="仿宋" w:eastAsia="仿宋" w:cs="Times New Roman"/>
          <w:b/>
          <w:bCs/>
          <w:color w:val="auto"/>
        </w:rPr>
        <w:t>RouterSrv</w:t>
      </w:r>
      <w:r>
        <w:rPr>
          <w:rFonts w:ascii="仿宋" w:hAnsi="仿宋" w:eastAsia="仿宋" w:cs="Times New Roman"/>
          <w:b/>
          <w:bCs/>
          <w:color w:val="auto"/>
        </w:rPr>
        <w:t>上的工作任务</w:t>
      </w:r>
      <w:bookmarkEnd w:id="20"/>
    </w:p>
    <w:p>
      <w:pPr>
        <w:pStyle w:val="9"/>
        <w:numPr>
          <w:ilvl w:val="0"/>
          <w:numId w:val="8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1" w:name="_Toc18380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路由功能</w:t>
      </w:r>
      <w:bookmarkEnd w:id="21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安装Remote</w:t>
      </w:r>
      <w:r>
        <w:rPr>
          <w:rFonts w:ascii="仿宋" w:hAnsi="仿宋" w:eastAsia="仿宋" w:cs="Times New Roman"/>
          <w:sz w:val="21"/>
          <w:szCs w:val="21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</w:rPr>
        <w:t>Access</w:t>
      </w:r>
      <w:r>
        <w:rPr>
          <w:rFonts w:ascii="仿宋" w:hAnsi="仿宋" w:eastAsia="仿宋" w:cs="Times New Roman"/>
          <w:sz w:val="21"/>
          <w:szCs w:val="21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</w:rPr>
        <w:t>服务</w:t>
      </w:r>
      <w:r>
        <w:rPr>
          <w:rFonts w:ascii="仿宋" w:hAnsi="仿宋" w:eastAsia="仿宋" w:cs="Times New Roman"/>
          <w:sz w:val="21"/>
          <w:szCs w:val="21"/>
        </w:rPr>
        <w:t>开启路由转发，为当前实验环境提供路由功能。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启用网络地址转换功能，实现内部客户端访问互联网资源。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配置网络地址转换，允许互联网区域客户端访问AppSrv上的H</w:t>
      </w:r>
      <w:r>
        <w:rPr>
          <w:rFonts w:ascii="仿宋" w:hAnsi="仿宋" w:eastAsia="仿宋" w:cs="Times New Roman"/>
          <w:sz w:val="21"/>
          <w:szCs w:val="21"/>
        </w:rPr>
        <w:t>TTP</w:t>
      </w:r>
      <w:r>
        <w:rPr>
          <w:rFonts w:hint="eastAsia" w:ascii="仿宋" w:hAnsi="仿宋" w:eastAsia="仿宋" w:cs="Times New Roman"/>
          <w:sz w:val="21"/>
          <w:szCs w:val="21"/>
        </w:rPr>
        <w:t>资源。</w:t>
      </w:r>
    </w:p>
    <w:p>
      <w:pPr>
        <w:pStyle w:val="9"/>
        <w:numPr>
          <w:ilvl w:val="0"/>
          <w:numId w:val="8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2" w:name="_Toc21595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动态地址分配中继服务</w:t>
      </w:r>
      <w:bookmarkEnd w:id="22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安装和配置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D</w:t>
      </w:r>
      <w:r>
        <w:rPr>
          <w:rFonts w:ascii="仿宋" w:hAnsi="仿宋" w:eastAsia="仿宋" w:cs="Times New Roman"/>
          <w:sz w:val="21"/>
          <w:szCs w:val="21"/>
        </w:rPr>
        <w:t>hcp relay服务，为办公区域网络提供地址上网。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DHCP服务器位于</w:t>
      </w:r>
      <w:r>
        <w:rPr>
          <w:rFonts w:hint="eastAsia" w:ascii="仿宋" w:hAnsi="仿宋" w:eastAsia="仿宋" w:cs="Times New Roman"/>
          <w:sz w:val="21"/>
          <w:szCs w:val="21"/>
        </w:rPr>
        <w:t>AppSrv</w:t>
      </w:r>
      <w:r>
        <w:rPr>
          <w:rFonts w:ascii="仿宋" w:hAnsi="仿宋" w:eastAsia="仿宋" w:cs="Times New Roman"/>
          <w:sz w:val="21"/>
          <w:szCs w:val="21"/>
        </w:rPr>
        <w:t>服务器上。</w:t>
      </w:r>
      <w:r>
        <w:rPr>
          <w:rFonts w:ascii="Calibri" w:hAnsi="Calibri" w:eastAsia="仿宋" w:cs="Calibri"/>
          <w:sz w:val="21"/>
          <w:szCs w:val="21"/>
        </w:rPr>
        <w:t>   </w:t>
      </w:r>
    </w:p>
    <w:p>
      <w:pPr>
        <w:pStyle w:val="9"/>
        <w:numPr>
          <w:ilvl w:val="0"/>
          <w:numId w:val="8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3" w:name="_Toc3736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虚拟专用网络</w:t>
      </w:r>
      <w:bookmarkEnd w:id="23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设置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PP</w:t>
      </w:r>
      <w:r>
        <w:rPr>
          <w:rFonts w:ascii="仿宋" w:hAnsi="仿宋" w:eastAsia="仿宋" w:cs="Times New Roman"/>
          <w:sz w:val="21"/>
          <w:szCs w:val="21"/>
        </w:rPr>
        <w:t>TP/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MPPE</w:t>
      </w:r>
      <w:r>
        <w:rPr>
          <w:rFonts w:ascii="仿宋" w:hAnsi="仿宋" w:eastAsia="仿宋" w:cs="Times New Roman"/>
          <w:sz w:val="21"/>
          <w:szCs w:val="21"/>
        </w:rPr>
        <w:t>，IKE通道采用证书进行验证。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L2TP通道使用chinaskills.com域内用户进行身份验证，仅允许manager组内用户通过身份证验证。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对于 vpn 客户端，请使用范围 192.168.1.200-192.168.1.220/24。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24" w:name="_Toc27344"/>
      <w:r>
        <w:rPr>
          <w:rFonts w:ascii="仿宋" w:hAnsi="仿宋" w:eastAsia="仿宋" w:cs="Times New Roman"/>
          <w:b/>
          <w:bCs/>
          <w:color w:val="auto"/>
        </w:rPr>
        <w:t>服务器AppSrv上的工作任务</w:t>
      </w:r>
      <w:bookmarkEnd w:id="24"/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5" w:name="_Toc30027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动态地址分配服务</w:t>
      </w:r>
      <w:bookmarkEnd w:id="25"/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  <w:szCs w:val="21"/>
        </w:rPr>
        <w:t>安装</w:t>
      </w:r>
      <w:r>
        <w:rPr>
          <w:rFonts w:ascii="仿宋" w:hAnsi="仿宋" w:eastAsia="仿宋" w:cs="Times New Roman"/>
          <w:sz w:val="21"/>
        </w:rPr>
        <w:t>和配置dhcp服务，为办公区域网络提供地址上网。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地址池范围：192.168.0.100~192.168.0.200。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6" w:name="_Toc30884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RDS</w:t>
      </w:r>
      <w:bookmarkEnd w:id="26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在RouterSrv</w:t>
      </w:r>
      <w:r>
        <w:rPr>
          <w:rFonts w:ascii="仿宋" w:hAnsi="仿宋" w:eastAsia="仿宋" w:cs="Times New Roman"/>
          <w:sz w:val="21"/>
          <w:szCs w:val="21"/>
        </w:rPr>
        <w:t>安装和配置 RDS 服务，用户通过“https://app.chinaskills.com/rdweb”进行访问。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该页面无证书警告。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用户可以获取以下应用：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notepad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WordPad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7" w:name="_Toc17836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万维网服务</w:t>
      </w:r>
      <w:bookmarkEnd w:id="27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在RouterSrv上搭建网站服务器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将访问http://www.chinaskills.com的http的请求重定向到https://www.chinaskills.com站点。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网站内容设置为“该页面为www.chinaskills.com测试页！”。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将当前web根目录的设置为d:\wwwroot目录。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启用windows身份验证，只有通过身份验证的用户才能访问到该站点，manager用户组成员使用IE浏览器打开不提示认证，直接访问。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设置“http://www.</w:t>
      </w:r>
      <w:r>
        <w:rPr>
          <w:rFonts w:ascii="仿宋" w:hAnsi="仿宋" w:eastAsia="仿宋" w:cs="Times New Roman"/>
          <w:sz w:val="21"/>
          <w:szCs w:val="21"/>
        </w:rPr>
        <w:t>chinaskills.com/</w:t>
      </w:r>
      <w:r>
        <w:rPr>
          <w:rFonts w:hint="eastAsia" w:ascii="仿宋" w:hAnsi="仿宋" w:eastAsia="仿宋" w:cs="Times New Roman"/>
          <w:sz w:val="21"/>
          <w:szCs w:val="21"/>
        </w:rPr>
        <w:t>”网站的最大连接数为</w:t>
      </w:r>
      <w:r>
        <w:rPr>
          <w:rFonts w:ascii="仿宋" w:hAnsi="仿宋" w:eastAsia="仿宋" w:cs="Times New Roman"/>
          <w:sz w:val="21"/>
          <w:szCs w:val="21"/>
        </w:rPr>
        <w:t>1000</w:t>
      </w:r>
      <w:r>
        <w:rPr>
          <w:rFonts w:hint="eastAsia" w:ascii="仿宋" w:hAnsi="仿宋" w:eastAsia="仿宋" w:cs="Times New Roman"/>
          <w:sz w:val="21"/>
          <w:szCs w:val="21"/>
        </w:rPr>
        <w:t>，网站连接超时为</w:t>
      </w:r>
      <w:r>
        <w:rPr>
          <w:rFonts w:ascii="仿宋" w:hAnsi="仿宋" w:eastAsia="仿宋" w:cs="Times New Roman"/>
          <w:sz w:val="21"/>
          <w:szCs w:val="21"/>
        </w:rPr>
        <w:t>60sl;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使用</w:t>
      </w:r>
      <w:r>
        <w:rPr>
          <w:rFonts w:ascii="仿宋" w:hAnsi="仿宋" w:eastAsia="仿宋" w:cs="Times New Roman"/>
          <w:sz w:val="21"/>
          <w:szCs w:val="21"/>
        </w:rPr>
        <w:t>W3C</w:t>
      </w:r>
      <w:r>
        <w:rPr>
          <w:rFonts w:hint="eastAsia" w:ascii="仿宋" w:hAnsi="仿宋" w:eastAsia="仿宋" w:cs="Times New Roman"/>
          <w:sz w:val="21"/>
          <w:szCs w:val="21"/>
        </w:rPr>
        <w:t>记录日志；每天创建一个新的日志文件，文件名格式: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日志只允许记录日期、时间、客户端</w:t>
      </w:r>
      <w:r>
        <w:rPr>
          <w:rFonts w:ascii="仿宋" w:hAnsi="仿宋" w:eastAsia="仿宋" w:cs="Times New Roman"/>
          <w:sz w:val="21"/>
          <w:szCs w:val="21"/>
        </w:rPr>
        <w:t>IP</w:t>
      </w:r>
      <w:r>
        <w:rPr>
          <w:rFonts w:hint="eastAsia" w:ascii="仿宋" w:hAnsi="仿宋" w:eastAsia="仿宋" w:cs="Times New Roman"/>
          <w:sz w:val="21"/>
          <w:szCs w:val="21"/>
        </w:rPr>
        <w:t>地址、用户名、服务器</w:t>
      </w:r>
      <w:r>
        <w:rPr>
          <w:rFonts w:ascii="仿宋" w:hAnsi="仿宋" w:eastAsia="仿宋" w:cs="Times New Roman"/>
          <w:sz w:val="21"/>
          <w:szCs w:val="21"/>
        </w:rPr>
        <w:t>IP</w:t>
      </w:r>
      <w:r>
        <w:rPr>
          <w:rFonts w:hint="eastAsia" w:ascii="仿宋" w:hAnsi="仿宋" w:eastAsia="仿宋" w:cs="Times New Roman"/>
          <w:sz w:val="21"/>
          <w:szCs w:val="21"/>
        </w:rPr>
        <w:t>地址、服务器端口号；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日志文件存储到“C:\WWWLogFile”目录中；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IIS（FTP）：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匿名用户上传的文件都将映射为ftp</w:t>
      </w:r>
      <w:r>
        <w:rPr>
          <w:rFonts w:ascii="仿宋" w:hAnsi="仿宋" w:eastAsia="仿宋" w:cs="Times New Roman"/>
          <w:sz w:val="21"/>
          <w:szCs w:val="21"/>
        </w:rPr>
        <w:t>2</w:t>
      </w:r>
      <w:r>
        <w:rPr>
          <w:rFonts w:hint="eastAsia" w:ascii="仿宋" w:hAnsi="仿宋" w:eastAsia="仿宋" w:cs="Times New Roman"/>
          <w:sz w:val="21"/>
          <w:szCs w:val="21"/>
        </w:rPr>
        <w:t>用户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ftp在登录前显示Banner消息：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/>
          <w:sz w:val="24"/>
          <w:szCs w:val="18"/>
        </w:rPr>
      </w:pPr>
      <w:r>
        <w:rPr>
          <w:rFonts w:hint="eastAsia" w:ascii="仿宋" w:hAnsi="仿宋" w:eastAsia="仿宋" w:cs="Times New Roman"/>
          <w:sz w:val="21"/>
          <w:szCs w:val="21"/>
        </w:rPr>
        <w:t>“</w:t>
      </w:r>
      <w:r>
        <w:rPr>
          <w:rFonts w:ascii="仿宋" w:hAnsi="仿宋" w:eastAsia="仿宋" w:cs="Times New Roman"/>
          <w:sz w:val="21"/>
          <w:szCs w:val="21"/>
        </w:rPr>
        <w:t>Hello, unauthorized login is prohibited!</w:t>
      </w:r>
      <w:r>
        <w:rPr>
          <w:rFonts w:hint="eastAsia" w:ascii="仿宋" w:hAnsi="仿宋" w:eastAsia="仿宋" w:cs="Times New Roman"/>
          <w:sz w:val="21"/>
          <w:szCs w:val="21"/>
        </w:rPr>
        <w:t>”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8" w:name="_Toc23302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WSUS更新服务</w:t>
      </w:r>
      <w:bookmarkEnd w:id="28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安装WSUS更新服务，更新补丁目录设置为“c:\wsusbackup”；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创建更新组名称为“CHINASKILLS-WSUS”;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每天凌晨03:00下发自动更新；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更新服务器地址为“http://wsus.chinaskills.cn:8530”；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9" w:name="_Toc24723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Web</w:t>
      </w:r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 xml:space="preserve"> </w:t>
      </w:r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Print</w:t>
      </w:r>
      <w:bookmarkEnd w:id="29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添加一台虚拟打印机，名称为“</w:t>
      </w:r>
      <w:r>
        <w:rPr>
          <w:rFonts w:ascii="仿宋" w:hAnsi="仿宋" w:eastAsia="仿宋" w:cs="Times New Roman"/>
          <w:sz w:val="21"/>
          <w:szCs w:val="21"/>
        </w:rPr>
        <w:t>GZ</w:t>
      </w:r>
      <w:r>
        <w:rPr>
          <w:rFonts w:hint="eastAsia" w:ascii="仿宋" w:hAnsi="仿宋" w:eastAsia="仿宋" w:cs="Times New Roman"/>
          <w:sz w:val="21"/>
          <w:szCs w:val="21"/>
        </w:rPr>
        <w:t>-Print”，发布到AD域；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客户端们都能够通过访问“</w:t>
      </w:r>
      <w:r>
        <w:rPr>
          <w:rFonts w:ascii="仿宋" w:hAnsi="仿宋" w:eastAsia="仿宋" w:cs="Times New Roman"/>
          <w:sz w:val="21"/>
          <w:szCs w:val="21"/>
        </w:rPr>
        <w:t>https://print.worldskills2018.</w:t>
      </w:r>
      <w:r>
        <w:rPr>
          <w:rFonts w:hint="eastAsia" w:ascii="仿宋" w:hAnsi="仿宋" w:eastAsia="仿宋" w:cs="Times New Roman"/>
          <w:sz w:val="21"/>
          <w:szCs w:val="21"/>
        </w:rPr>
        <w:t>cn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”查看打印机，证书由</w:t>
      </w:r>
      <w:r>
        <w:rPr>
          <w:rFonts w:ascii="仿宋" w:hAnsi="仿宋" w:eastAsia="仿宋" w:cs="Times New Roman"/>
          <w:sz w:val="21"/>
          <w:szCs w:val="21"/>
        </w:rPr>
        <w:t>WORLDSKILLS2018-ROOTCA</w:t>
      </w:r>
      <w:r>
        <w:rPr>
          <w:rFonts w:hint="eastAsia" w:ascii="仿宋" w:hAnsi="仿宋" w:eastAsia="仿宋" w:cs="Times New Roman"/>
          <w:sz w:val="21"/>
          <w:szCs w:val="21"/>
        </w:rPr>
        <w:t>进行签署颁发；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0" w:name="_Toc3662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iSCSI</w:t>
      </w:r>
      <w:bookmarkEnd w:id="30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 xml:space="preserve"> 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创建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8</w:t>
      </w:r>
      <w:r>
        <w:rPr>
          <w:rFonts w:ascii="仿宋" w:hAnsi="仿宋" w:eastAsia="仿宋" w:cs="Times New Roman"/>
          <w:sz w:val="21"/>
          <w:szCs w:val="21"/>
        </w:rPr>
        <w:t>0G的ISCSI磁盘，存储到F盘目录下的iSCSI文件夹；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启用Mutual CHAP认证；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DC1为iSCSI客户端，连接成功后，格式化挂载到F盘。</w:t>
      </w:r>
    </w:p>
    <w:p>
      <w:pPr>
        <w:pStyle w:val="7"/>
        <w:numPr>
          <w:ilvl w:val="0"/>
          <w:numId w:val="0"/>
        </w:numPr>
        <w:spacing w:after="80" w:line="360" w:lineRule="auto"/>
        <w:rPr>
          <w:rFonts w:hint="eastAsia" w:ascii="仿宋" w:hAnsi="仿宋" w:eastAsia="仿宋" w:cs="Times New Roman"/>
          <w:sz w:val="21"/>
          <w:szCs w:val="21"/>
        </w:rPr>
      </w:pP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31" w:name="_Toc23656"/>
      <w:r>
        <w:rPr>
          <w:rFonts w:ascii="仿宋" w:hAnsi="仿宋" w:eastAsia="仿宋" w:cs="Times New Roman"/>
          <w:b/>
          <w:bCs/>
          <w:color w:val="auto"/>
        </w:rPr>
        <w:t>服务器DC1&amp;</w:t>
      </w:r>
      <w:r>
        <w:rPr>
          <w:rFonts w:hint="eastAsia" w:ascii="仿宋" w:hAnsi="仿宋" w:eastAsia="仿宋" w:cs="Times New Roman"/>
          <w:b/>
          <w:bCs/>
          <w:color w:val="auto"/>
        </w:rPr>
        <w:t>DC</w:t>
      </w:r>
      <w:r>
        <w:rPr>
          <w:rFonts w:ascii="仿宋" w:hAnsi="仿宋" w:eastAsia="仿宋" w:cs="Times New Roman"/>
          <w:b/>
          <w:bCs/>
          <w:color w:val="auto"/>
        </w:rPr>
        <w:t>2上的工作任务</w:t>
      </w:r>
      <w:bookmarkEnd w:id="31"/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2" w:name="_Toc29929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活动目录域服务</w:t>
      </w:r>
      <w:bookmarkEnd w:id="32"/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在</w:t>
      </w:r>
      <w:r>
        <w:rPr>
          <w:rFonts w:hint="eastAsia" w:ascii="仿宋" w:hAnsi="仿宋" w:eastAsia="仿宋" w:cs="Times New Roman"/>
          <w:sz w:val="21"/>
          <w:szCs w:val="21"/>
        </w:rPr>
        <w:t>DC</w:t>
      </w:r>
      <w:r>
        <w:rPr>
          <w:rFonts w:ascii="仿宋" w:hAnsi="仿宋" w:eastAsia="仿宋" w:cs="Times New Roman"/>
          <w:sz w:val="21"/>
          <w:szCs w:val="21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和DC</w:t>
      </w:r>
      <w:r>
        <w:rPr>
          <w:rFonts w:ascii="仿宋" w:hAnsi="仿宋" w:eastAsia="仿宋" w:cs="Times New Roman"/>
          <w:sz w:val="21"/>
          <w:szCs w:val="21"/>
        </w:rPr>
        <w:t>2</w:t>
      </w:r>
      <w:r>
        <w:rPr>
          <w:rFonts w:hint="eastAsia" w:ascii="仿宋" w:hAnsi="仿宋" w:eastAsia="仿宋" w:cs="Times New Roman"/>
          <w:sz w:val="21"/>
          <w:szCs w:val="21"/>
        </w:rPr>
        <w:t>服务器</w:t>
      </w:r>
      <w:r>
        <w:rPr>
          <w:rFonts w:ascii="仿宋" w:hAnsi="仿宋" w:eastAsia="仿宋" w:cs="Times New Roman"/>
          <w:sz w:val="21"/>
          <w:szCs w:val="21"/>
        </w:rPr>
        <w:t>上安装活动目录域服务，</w:t>
      </w:r>
      <w:r>
        <w:rPr>
          <w:rFonts w:hint="eastAsia" w:ascii="仿宋" w:hAnsi="仿宋" w:eastAsia="仿宋" w:cs="Times New Roman"/>
          <w:sz w:val="21"/>
          <w:szCs w:val="21"/>
        </w:rPr>
        <w:t>DC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2</w:t>
      </w:r>
      <w:r>
        <w:rPr>
          <w:rFonts w:hint="eastAsia" w:ascii="仿宋" w:hAnsi="仿宋" w:eastAsia="仿宋" w:cs="Times New Roman"/>
          <w:sz w:val="21"/>
          <w:szCs w:val="21"/>
        </w:rPr>
        <w:t>作为主域控，DC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作为备份域控，</w:t>
      </w:r>
      <w:r>
        <w:rPr>
          <w:rFonts w:ascii="仿宋" w:hAnsi="仿宋" w:eastAsia="仿宋" w:cs="Times New Roman"/>
          <w:sz w:val="21"/>
          <w:szCs w:val="21"/>
        </w:rPr>
        <w:t>活动目录域名为：chinaskills.com。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域用户能够使用[username]@csk.cn进行登录。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创建一个名为“CSK”的OU，并新建以下域用户和组：</w:t>
      </w:r>
    </w:p>
    <w:p>
      <w:pPr>
        <w:pStyle w:val="7"/>
        <w:numPr>
          <w:ilvl w:val="1"/>
          <w:numId w:val="12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sa01-sa20，请将该用户添加到sales用户组。</w:t>
      </w:r>
    </w:p>
    <w:p>
      <w:pPr>
        <w:pStyle w:val="7"/>
        <w:numPr>
          <w:ilvl w:val="1"/>
          <w:numId w:val="12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i</w:t>
      </w:r>
      <w:r>
        <w:rPr>
          <w:rFonts w:ascii="仿宋" w:hAnsi="仿宋" w:eastAsia="仿宋" w:cs="Times New Roman"/>
          <w:sz w:val="21"/>
          <w:szCs w:val="21"/>
        </w:rPr>
        <w:t>t01-</w:t>
      </w:r>
      <w:r>
        <w:rPr>
          <w:rFonts w:hint="eastAsia" w:ascii="仿宋" w:hAnsi="仿宋" w:eastAsia="仿宋" w:cs="Times New Roman"/>
          <w:sz w:val="21"/>
          <w:szCs w:val="21"/>
        </w:rPr>
        <w:t>i</w:t>
      </w:r>
      <w:r>
        <w:rPr>
          <w:rFonts w:ascii="仿宋" w:hAnsi="仿宋" w:eastAsia="仿宋" w:cs="Times New Roman"/>
          <w:sz w:val="21"/>
          <w:szCs w:val="21"/>
        </w:rPr>
        <w:t>t20</w:t>
      </w:r>
      <w:r>
        <w:rPr>
          <w:rFonts w:hint="eastAsia" w:ascii="仿宋" w:hAnsi="仿宋" w:eastAsia="仿宋" w:cs="Times New Roman"/>
          <w:sz w:val="21"/>
          <w:szCs w:val="21"/>
        </w:rPr>
        <w:t>，请将该用户添加到I</w:t>
      </w:r>
      <w:r>
        <w:rPr>
          <w:rFonts w:ascii="仿宋" w:hAnsi="仿宋" w:eastAsia="仿宋" w:cs="Times New Roman"/>
          <w:sz w:val="21"/>
          <w:szCs w:val="21"/>
        </w:rPr>
        <w:t>T</w:t>
      </w:r>
      <w:r>
        <w:rPr>
          <w:rFonts w:hint="eastAsia" w:ascii="仿宋" w:hAnsi="仿宋" w:eastAsia="仿宋" w:cs="Times New Roman"/>
          <w:sz w:val="21"/>
          <w:szCs w:val="21"/>
        </w:rPr>
        <w:t>用户组。</w:t>
      </w:r>
    </w:p>
    <w:p>
      <w:pPr>
        <w:pStyle w:val="7"/>
        <w:numPr>
          <w:ilvl w:val="1"/>
          <w:numId w:val="12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ma01-ma10，请将该用户添加到manager用户组。</w:t>
      </w:r>
    </w:p>
    <w:p>
      <w:pPr>
        <w:pStyle w:val="7"/>
        <w:numPr>
          <w:ilvl w:val="2"/>
          <w:numId w:val="13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许除manager</w:t>
      </w:r>
      <w:r>
        <w:rPr>
          <w:rFonts w:ascii="Calibri" w:hAnsi="Calibri" w:eastAsia="仿宋" w:cs="Calibri"/>
          <w:sz w:val="21"/>
        </w:rPr>
        <w:t> </w:t>
      </w:r>
      <w:r>
        <w:rPr>
          <w:rFonts w:ascii="仿宋" w:hAnsi="仿宋" w:eastAsia="仿宋" w:cs="Times New Roman"/>
          <w:sz w:val="21"/>
        </w:rPr>
        <w:t>组</w:t>
      </w:r>
      <w:r>
        <w:rPr>
          <w:rFonts w:hint="eastAsia" w:ascii="仿宋" w:hAnsi="仿宋" w:eastAsia="仿宋" w:cs="Times New Roman"/>
          <w:sz w:val="21"/>
        </w:rPr>
        <w:t>和I</w:t>
      </w:r>
      <w:r>
        <w:rPr>
          <w:rFonts w:ascii="仿宋" w:hAnsi="仿宋" w:eastAsia="仿宋" w:cs="Times New Roman"/>
          <w:sz w:val="21"/>
        </w:rPr>
        <w:t>T</w:t>
      </w:r>
      <w:r>
        <w:rPr>
          <w:rFonts w:hint="eastAsia" w:ascii="仿宋" w:hAnsi="仿宋" w:eastAsia="仿宋" w:cs="Times New Roman"/>
          <w:sz w:val="21"/>
        </w:rPr>
        <w:t>组，</w:t>
      </w:r>
      <w:r>
        <w:rPr>
          <w:rFonts w:ascii="仿宋" w:hAnsi="仿宋" w:eastAsia="仿宋" w:cs="Times New Roman"/>
          <w:sz w:val="21"/>
        </w:rPr>
        <w:t>所有用户</w:t>
      </w:r>
      <w:r>
        <w:rPr>
          <w:rFonts w:hint="eastAsia" w:ascii="仿宋" w:hAnsi="仿宋" w:eastAsia="仿宋" w:cs="Times New Roman"/>
          <w:sz w:val="21"/>
        </w:rPr>
        <w:t>隐藏C盘</w:t>
      </w:r>
      <w:r>
        <w:rPr>
          <w:rFonts w:ascii="仿宋" w:hAnsi="仿宋" w:eastAsia="仿宋" w:cs="Times New Roman"/>
          <w:sz w:val="21"/>
        </w:rPr>
        <w:t>。</w:t>
      </w:r>
    </w:p>
    <w:p>
      <w:pPr>
        <w:pStyle w:val="7"/>
        <w:numPr>
          <w:ilvl w:val="2"/>
          <w:numId w:val="13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除manager</w:t>
      </w:r>
      <w:r>
        <w:rPr>
          <w:rFonts w:ascii="Calibri" w:hAnsi="Calibri" w:eastAsia="仿宋" w:cs="Calibri"/>
          <w:sz w:val="21"/>
        </w:rPr>
        <w:t> </w:t>
      </w:r>
      <w:r>
        <w:rPr>
          <w:rFonts w:ascii="仿宋" w:hAnsi="仿宋" w:eastAsia="仿宋" w:cs="Times New Roman"/>
          <w:sz w:val="21"/>
        </w:rPr>
        <w:t>组</w:t>
      </w:r>
      <w:r>
        <w:rPr>
          <w:rFonts w:hint="eastAsia" w:ascii="仿宋" w:hAnsi="仿宋" w:eastAsia="仿宋" w:cs="Times New Roman"/>
          <w:sz w:val="21"/>
        </w:rPr>
        <w:t>和I</w:t>
      </w:r>
      <w:r>
        <w:rPr>
          <w:rFonts w:ascii="仿宋" w:hAnsi="仿宋" w:eastAsia="仿宋" w:cs="Times New Roman"/>
          <w:sz w:val="21"/>
        </w:rPr>
        <w:t>T</w:t>
      </w:r>
      <w:r>
        <w:rPr>
          <w:rFonts w:hint="eastAsia" w:ascii="仿宋" w:hAnsi="仿宋" w:eastAsia="仿宋" w:cs="Times New Roman"/>
          <w:sz w:val="21"/>
        </w:rPr>
        <w:t>组，所有普通给用户禁止使用cmd</w:t>
      </w:r>
      <w:r>
        <w:rPr>
          <w:rFonts w:ascii="仿宋" w:hAnsi="仿宋" w:eastAsia="仿宋" w:cs="Times New Roman"/>
          <w:sz w:val="21"/>
        </w:rPr>
        <w:t>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禁止客户端电脑显示用户首次登录动画。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所有用户的IE浏览器首页设置为“</w:t>
      </w:r>
      <w:r>
        <w:rPr>
          <w:rFonts w:ascii="仿宋" w:hAnsi="仿宋" w:eastAsia="仿宋" w:cs="Times New Roman"/>
          <w:sz w:val="21"/>
        </w:rPr>
        <w:t>https://www.chinaskills.com</w:t>
      </w:r>
      <w:r>
        <w:rPr>
          <w:rFonts w:hint="eastAsia" w:ascii="仿宋" w:hAnsi="仿宋" w:eastAsia="仿宋" w:cs="Times New Roman"/>
          <w:sz w:val="21"/>
        </w:rPr>
        <w:t>”。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所有用户都应该收到登录提示信息：标题“登录安全提示：”，内容“禁止非法用户登录使用本计算机。”。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设置所有主机的登录Banner：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标题为“CHINASKILLS-DOMAIN”；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内容为“Hello, unauthorized login is prohibited!”。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域内的所有计算机（除dc外），当dc服务器不可用时，禁止使用缓存登录。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启用AD回收站功能。</w:t>
      </w:r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3" w:name="_Toc18661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NPS（网络策略服务）</w:t>
      </w:r>
      <w:bookmarkEnd w:id="33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在DC</w:t>
      </w:r>
      <w:r>
        <w:rPr>
          <w:rFonts w:ascii="仿宋" w:hAnsi="仿宋" w:eastAsia="仿宋" w:cs="Times New Roman"/>
          <w:sz w:val="21"/>
          <w:szCs w:val="21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上安装网络策略服务作为VPN用户登录验证；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仅允许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PPT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MPPE</w:t>
      </w:r>
      <w:r>
        <w:rPr>
          <w:rFonts w:ascii="仿宋" w:hAnsi="仿宋" w:eastAsia="仿宋" w:cs="Times New Roman"/>
          <w:sz w:val="21"/>
          <w:szCs w:val="21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</w:rPr>
        <w:t>VPN进行V</w:t>
      </w:r>
      <w:r>
        <w:rPr>
          <w:rFonts w:ascii="仿宋" w:hAnsi="仿宋" w:eastAsia="仿宋" w:cs="Times New Roman"/>
          <w:sz w:val="21"/>
          <w:szCs w:val="21"/>
        </w:rPr>
        <w:t>P</w:t>
      </w:r>
      <w:r>
        <w:rPr>
          <w:rFonts w:hint="eastAsia" w:ascii="仿宋" w:hAnsi="仿宋" w:eastAsia="仿宋" w:cs="Times New Roman"/>
          <w:sz w:val="21"/>
          <w:szCs w:val="21"/>
        </w:rPr>
        <w:t>N连接访问验证；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认证、授权日志将存储到DC</w:t>
      </w:r>
      <w:r>
        <w:rPr>
          <w:rFonts w:ascii="仿宋" w:hAnsi="仿宋" w:eastAsia="仿宋" w:cs="Times New Roman"/>
          <w:sz w:val="21"/>
          <w:szCs w:val="21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上的“C:\NPS\”目录下；</w:t>
      </w:r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4" w:name="_Toc17065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DNS（域名解析服务）</w:t>
      </w:r>
      <w:bookmarkEnd w:id="34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拓扑中所有主机的DNS查询请求都应由IspSrv进行解析；</w:t>
      </w:r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5" w:name="_Toc18856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证书颁发机构</w:t>
      </w:r>
      <w:bookmarkEnd w:id="35"/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在DC</w:t>
      </w:r>
      <w:r>
        <w:rPr>
          <w:rFonts w:ascii="仿宋" w:hAnsi="仿宋" w:eastAsia="仿宋" w:cs="Times New Roman"/>
          <w:sz w:val="21"/>
        </w:rPr>
        <w:t>1</w:t>
      </w:r>
      <w:r>
        <w:rPr>
          <w:rFonts w:hint="eastAsia" w:ascii="仿宋" w:hAnsi="仿宋" w:eastAsia="仿宋" w:cs="Times New Roman"/>
          <w:sz w:val="21"/>
        </w:rPr>
        <w:t>服务器上安装证书办法机构；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  <w:szCs w:val="21"/>
        </w:rPr>
        <w:t>定义名</w:t>
      </w:r>
      <w:r>
        <w:rPr>
          <w:rFonts w:ascii="仿宋" w:hAnsi="仿宋" w:eastAsia="仿宋" w:cs="Times New Roman"/>
          <w:sz w:val="21"/>
        </w:rPr>
        <w:t>称：</w:t>
      </w:r>
      <w:r>
        <w:rPr>
          <w:rFonts w:hint="eastAsia" w:ascii="仿宋" w:hAnsi="仿宋" w:eastAsia="仿宋" w:cs="Times New Roman"/>
          <w:sz w:val="21"/>
        </w:rPr>
        <w:t>CSK</w:t>
      </w:r>
      <w:r>
        <w:rPr>
          <w:rFonts w:ascii="仿宋" w:hAnsi="仿宋" w:eastAsia="仿宋" w:cs="Times New Roman"/>
          <w:sz w:val="21"/>
        </w:rPr>
        <w:t>2021-ROOTCA。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证书颁发机构有效期：</w:t>
      </w:r>
      <w:r>
        <w:rPr>
          <w:rFonts w:hint="eastAsia" w:ascii="仿宋" w:hAnsi="仿宋" w:eastAsia="仿宋" w:cs="Times New Roman"/>
          <w:sz w:val="21"/>
          <w:lang w:val="en-US" w:eastAsia="zh-CN"/>
        </w:rPr>
        <w:t xml:space="preserve">5 </w:t>
      </w:r>
      <w:r>
        <w:rPr>
          <w:rFonts w:ascii="仿宋" w:hAnsi="仿宋" w:eastAsia="仿宋" w:cs="Times New Roman"/>
          <w:sz w:val="21"/>
        </w:rPr>
        <w:t>years。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为chinaskills.com</w:t>
      </w:r>
      <w:r>
        <w:rPr>
          <w:rFonts w:hint="eastAsia" w:ascii="仿宋" w:hAnsi="仿宋" w:eastAsia="仿宋" w:cs="Times New Roman"/>
          <w:sz w:val="21"/>
        </w:rPr>
        <w:t>域内的web站点颁发</w:t>
      </w:r>
      <w:r>
        <w:rPr>
          <w:rFonts w:ascii="仿宋" w:hAnsi="仿宋" w:eastAsia="仿宋" w:cs="Times New Roman"/>
          <w:sz w:val="21"/>
        </w:rPr>
        <w:t>web证书。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当前拓扑内所有机器必须信任该证书颁发机构。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所域内所有计算机自动颁发一张计算机证书。</w:t>
      </w:r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6" w:name="_Toc6007"/>
      <w:bookmarkStart w:id="37" w:name="_Toc13734"/>
      <w:bookmarkStart w:id="38" w:name="_Toc16319"/>
      <w:bookmarkStart w:id="39" w:name="_Toc37165980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DFS</w:t>
      </w:r>
      <w:bookmarkEnd w:id="36"/>
      <w:bookmarkEnd w:id="37"/>
      <w:bookmarkEnd w:id="38"/>
      <w:bookmarkEnd w:id="39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在DC</w:t>
      </w:r>
      <w:r>
        <w:rPr>
          <w:rFonts w:ascii="仿宋" w:hAnsi="仿宋" w:eastAsia="仿宋" w:cs="Times New Roman"/>
          <w:sz w:val="21"/>
          <w:szCs w:val="21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和DC</w:t>
      </w:r>
      <w:r>
        <w:rPr>
          <w:rFonts w:ascii="仿宋" w:hAnsi="仿宋" w:eastAsia="仿宋" w:cs="Times New Roman"/>
          <w:sz w:val="21"/>
          <w:szCs w:val="21"/>
        </w:rPr>
        <w:t>2</w:t>
      </w:r>
      <w:r>
        <w:rPr>
          <w:rFonts w:hint="eastAsia" w:ascii="仿宋" w:hAnsi="仿宋" w:eastAsia="仿宋" w:cs="Times New Roman"/>
          <w:sz w:val="21"/>
          <w:szCs w:val="21"/>
        </w:rPr>
        <w:t>上</w:t>
      </w:r>
      <w:r>
        <w:rPr>
          <w:rFonts w:ascii="仿宋" w:hAnsi="仿宋" w:eastAsia="仿宋" w:cs="Times New Roman"/>
          <w:sz w:val="21"/>
          <w:szCs w:val="21"/>
        </w:rPr>
        <w:t>安装及配置</w:t>
      </w:r>
      <w:r>
        <w:rPr>
          <w:rFonts w:hint="eastAsia" w:ascii="仿宋" w:hAnsi="仿宋" w:eastAsia="仿宋" w:cs="Times New Roman"/>
          <w:sz w:val="21"/>
          <w:szCs w:val="21"/>
        </w:rPr>
        <w:t xml:space="preserve"> </w:t>
      </w:r>
      <w:r>
        <w:rPr>
          <w:rFonts w:ascii="仿宋" w:hAnsi="仿宋" w:eastAsia="仿宋" w:cs="Times New Roman"/>
          <w:sz w:val="21"/>
          <w:szCs w:val="21"/>
        </w:rPr>
        <w:t>DFS 服务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目录设置在F：\DFSsharedir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 xml:space="preserve">配置DFS复制，使用Server03作为次要服务器，复制方式配置为交错拓扑； 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</w:t>
      </w:r>
      <w:r>
        <w:rPr>
          <w:rFonts w:ascii="仿宋" w:hAnsi="仿宋" w:eastAsia="仿宋" w:cs="Times New Roman"/>
          <w:sz w:val="21"/>
          <w:szCs w:val="21"/>
        </w:rPr>
        <w:t>F：\DFSsharedir 文件夹内新建所有部门的文件夹；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所有部门的用户之可以访问部门内的文件，不可以跨部门访问别的部门文件夹内容；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Management用户组用户可以访问全局的文件夹</w:t>
      </w:r>
      <w:r>
        <w:rPr>
          <w:rFonts w:hint="eastAsia" w:ascii="仿宋" w:hAnsi="仿宋" w:eastAsia="仿宋" w:cs="Times New Roman"/>
          <w:sz w:val="21"/>
          <w:szCs w:val="21"/>
        </w:rPr>
        <w:t>。</w:t>
      </w:r>
    </w:p>
    <w:p>
      <w:pPr>
        <w:pStyle w:val="7"/>
        <w:numPr>
          <w:ilvl w:val="0"/>
          <w:numId w:val="0"/>
        </w:numPr>
        <w:spacing w:after="80" w:line="360" w:lineRule="auto"/>
        <w:ind w:left="720" w:leftChars="0"/>
        <w:rPr>
          <w:rFonts w:ascii="仿宋" w:hAnsi="仿宋" w:eastAsia="仿宋" w:cs="Times New Roman"/>
          <w:sz w:val="21"/>
        </w:rPr>
      </w:pP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40" w:name="_Toc1688"/>
      <w:r>
        <w:rPr>
          <w:rFonts w:ascii="仿宋" w:hAnsi="仿宋" w:eastAsia="仿宋" w:cs="Times New Roman"/>
          <w:b/>
          <w:bCs/>
          <w:color w:val="auto"/>
        </w:rPr>
        <w:t>客户端</w:t>
      </w:r>
      <w:r>
        <w:rPr>
          <w:rFonts w:hint="eastAsia" w:ascii="仿宋" w:hAnsi="仿宋" w:eastAsia="仿宋" w:cs="Times New Roman"/>
          <w:b/>
          <w:bCs/>
          <w:color w:val="auto"/>
        </w:rPr>
        <w:t>InsideCli</w:t>
      </w:r>
      <w:r>
        <w:rPr>
          <w:rFonts w:ascii="仿宋" w:hAnsi="仿宋" w:eastAsia="仿宋" w:cs="Times New Roman"/>
          <w:b/>
          <w:bCs/>
          <w:color w:val="auto"/>
        </w:rPr>
        <w:t>上的工作任务</w:t>
      </w:r>
      <w:bookmarkEnd w:id="40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按照要求将该主机加入到</w:t>
      </w:r>
      <w:r>
        <w:rPr>
          <w:rFonts w:hint="eastAsia" w:ascii="仿宋" w:hAnsi="仿宋" w:eastAsia="仿宋" w:cs="Times New Roman"/>
          <w:sz w:val="21"/>
          <w:szCs w:val="21"/>
        </w:rPr>
        <w:t>对应区域的域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设置电源配置，以便客户端在通电的情况下，永不进入睡眠；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该客户端用于测试用户登录，安全策略和RDS等功能。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41" w:name="_Toc27836"/>
      <w:r>
        <w:rPr>
          <w:rFonts w:ascii="仿宋" w:hAnsi="仿宋" w:eastAsia="仿宋" w:cs="Times New Roman"/>
          <w:b/>
          <w:bCs/>
          <w:color w:val="auto"/>
        </w:rPr>
        <w:t>客户端</w:t>
      </w:r>
      <w:r>
        <w:rPr>
          <w:rFonts w:hint="eastAsia" w:ascii="仿宋" w:hAnsi="仿宋" w:eastAsia="仿宋" w:cs="Times New Roman"/>
          <w:b/>
          <w:bCs/>
          <w:color w:val="auto"/>
        </w:rPr>
        <w:t>OutsideCli</w:t>
      </w:r>
      <w:r>
        <w:rPr>
          <w:rFonts w:ascii="仿宋" w:hAnsi="仿宋" w:eastAsia="仿宋" w:cs="Times New Roman"/>
          <w:b/>
          <w:bCs/>
          <w:color w:val="auto"/>
        </w:rPr>
        <w:t>上的工作任务</w:t>
      </w:r>
      <w:bookmarkEnd w:id="41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该主机不允许加入域。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添加一个名为Connect-</w:t>
      </w:r>
      <w:r>
        <w:rPr>
          <w:rFonts w:hint="eastAsia" w:ascii="仿宋" w:hAnsi="仿宋" w:eastAsia="仿宋" w:cs="Times New Roman"/>
          <w:sz w:val="21"/>
          <w:szCs w:val="21"/>
        </w:rPr>
        <w:t>CSK</w:t>
      </w:r>
      <w:r>
        <w:rPr>
          <w:rFonts w:ascii="仿宋" w:hAnsi="仿宋" w:eastAsia="仿宋" w:cs="Times New Roman"/>
          <w:sz w:val="21"/>
          <w:szCs w:val="21"/>
        </w:rPr>
        <w:t xml:space="preserve"> 的VPN拨号器，用于连接</w:t>
      </w:r>
      <w:r>
        <w:rPr>
          <w:rFonts w:hint="eastAsia" w:ascii="仿宋" w:hAnsi="仿宋" w:eastAsia="仿宋" w:cs="Times New Roman"/>
          <w:sz w:val="21"/>
          <w:szCs w:val="21"/>
        </w:rPr>
        <w:t>到c</w:t>
      </w:r>
      <w:r>
        <w:rPr>
          <w:rFonts w:ascii="仿宋" w:hAnsi="仿宋" w:eastAsia="仿宋" w:cs="Times New Roman"/>
          <w:sz w:val="21"/>
          <w:szCs w:val="21"/>
        </w:rPr>
        <w:t>hinaskills.com</w:t>
      </w:r>
      <w:r>
        <w:rPr>
          <w:rFonts w:hint="eastAsia" w:ascii="仿宋" w:hAnsi="仿宋" w:eastAsia="仿宋" w:cs="Times New Roman"/>
          <w:sz w:val="21"/>
          <w:szCs w:val="21"/>
        </w:rPr>
        <w:t>域网络</w:t>
      </w:r>
      <w:r>
        <w:rPr>
          <w:rFonts w:ascii="仿宋" w:hAnsi="仿宋" w:eastAsia="仿宋" w:cs="Times New Roman"/>
          <w:sz w:val="21"/>
          <w:szCs w:val="21"/>
        </w:rPr>
        <w:t>，不记录用户名称密码信息。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设置电源配置，以便客户端在通电的情况下，永不进入睡眠；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该客户端用于测试用户登录，Profiles，文件共享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。</w:t>
      </w:r>
    </w:p>
    <w:p>
      <w:pPr>
        <w:pStyle w:val="3"/>
        <w:ind w:firstLine="0" w:firstLineChars="0"/>
        <w:rPr>
          <w:rFonts w:ascii="仿宋" w:hAnsi="仿宋" w:eastAsia="仿宋"/>
        </w:rPr>
      </w:pPr>
    </w:p>
    <w:bookmarkEnd w:id="16"/>
    <w:p>
      <w:pPr>
        <w:pStyle w:val="3"/>
        <w:ind w:firstLine="0" w:firstLineChars="0"/>
        <w:rPr>
          <w:rFonts w:ascii="仿宋" w:hAnsi="仿宋" w:eastAsia="仿宋"/>
        </w:rPr>
      </w:pPr>
    </w:p>
    <w:sectPr>
      <w:footerReference r:id="rId9" w:type="first"/>
      <w:footerReference r:id="rId8" w:type="default"/>
      <w:pgSz w:w="11906" w:h="16838"/>
      <w:pgMar w:top="1440" w:right="1800" w:bottom="1440" w:left="1800" w:header="1020" w:footer="992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sdt>
      <w:sdtPr>
        <w:id w:val="-1567258347"/>
      </w:sdtPr>
      <w:sdtContent>
        <w:sdt>
          <w:sdtPr>
            <w:id w:val="-1769616900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-311568858"/>
      </w:sdtPr>
      <w:sdtContent>
        <w:sdt>
          <w:sdtPr>
            <w:id w:val="-907151898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7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">
    <w:nsid w:val="187F6C8F"/>
    <w:multiLevelType w:val="multilevel"/>
    <w:tmpl w:val="187F6C8F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1D4410"/>
    <w:multiLevelType w:val="multilevel"/>
    <w:tmpl w:val="2B1D4410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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2C557962"/>
    <w:multiLevelType w:val="multilevel"/>
    <w:tmpl w:val="2C55796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E26ADF"/>
    <w:multiLevelType w:val="multilevel"/>
    <w:tmpl w:val="31E26AD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BE538D"/>
    <w:multiLevelType w:val="multilevel"/>
    <w:tmpl w:val="32BE538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0B503C"/>
    <w:multiLevelType w:val="singleLevel"/>
    <w:tmpl w:val="340B503C"/>
    <w:lvl w:ilvl="0" w:tentative="0">
      <w:start w:val="1"/>
      <w:numFmt w:val="bullet"/>
      <w:pStyle w:val="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3EA45561"/>
    <w:multiLevelType w:val="singleLevel"/>
    <w:tmpl w:val="3EA455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45290716"/>
    <w:multiLevelType w:val="multilevel"/>
    <w:tmpl w:val="45290716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9">
    <w:nsid w:val="5B8F4A24"/>
    <w:multiLevelType w:val="multilevel"/>
    <w:tmpl w:val="5B8F4A24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0">
    <w:nsid w:val="5F7A060F"/>
    <w:multiLevelType w:val="singleLevel"/>
    <w:tmpl w:val="5F7A060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6E627642"/>
    <w:multiLevelType w:val="multilevel"/>
    <w:tmpl w:val="6E627642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2">
    <w:nsid w:val="7D6024EA"/>
    <w:multiLevelType w:val="multilevel"/>
    <w:tmpl w:val="7D6024E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2"/>
  </w:num>
  <w:num w:numId="10">
    <w:abstractNumId w:val="9"/>
  </w:num>
  <w:num w:numId="11">
    <w:abstractNumId w:val="4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50A3"/>
    <w:rsid w:val="000F1D01"/>
    <w:rsid w:val="00167001"/>
    <w:rsid w:val="00172A27"/>
    <w:rsid w:val="00195F3E"/>
    <w:rsid w:val="00312866"/>
    <w:rsid w:val="00394036"/>
    <w:rsid w:val="003F3432"/>
    <w:rsid w:val="00403A05"/>
    <w:rsid w:val="0040797D"/>
    <w:rsid w:val="00407D9C"/>
    <w:rsid w:val="004A7548"/>
    <w:rsid w:val="00537DAA"/>
    <w:rsid w:val="00540CB1"/>
    <w:rsid w:val="005B1D0E"/>
    <w:rsid w:val="00621DEF"/>
    <w:rsid w:val="00655DFF"/>
    <w:rsid w:val="006A6349"/>
    <w:rsid w:val="00707A37"/>
    <w:rsid w:val="007302F3"/>
    <w:rsid w:val="00791D5E"/>
    <w:rsid w:val="007B74F7"/>
    <w:rsid w:val="00830DD0"/>
    <w:rsid w:val="008F4812"/>
    <w:rsid w:val="00922907"/>
    <w:rsid w:val="00937F7A"/>
    <w:rsid w:val="00967B97"/>
    <w:rsid w:val="009A719A"/>
    <w:rsid w:val="009B7868"/>
    <w:rsid w:val="009C1C1B"/>
    <w:rsid w:val="00AB0CF4"/>
    <w:rsid w:val="00AD5B8F"/>
    <w:rsid w:val="00B175F4"/>
    <w:rsid w:val="00B63F02"/>
    <w:rsid w:val="00BA60C6"/>
    <w:rsid w:val="00BE4684"/>
    <w:rsid w:val="00C358AD"/>
    <w:rsid w:val="00C70EDA"/>
    <w:rsid w:val="00C869DB"/>
    <w:rsid w:val="00C92D61"/>
    <w:rsid w:val="00C97714"/>
    <w:rsid w:val="00CF04E3"/>
    <w:rsid w:val="00D3691C"/>
    <w:rsid w:val="00D9571D"/>
    <w:rsid w:val="00F22576"/>
    <w:rsid w:val="00F609AD"/>
    <w:rsid w:val="00F6513F"/>
    <w:rsid w:val="00F80284"/>
    <w:rsid w:val="00F927E8"/>
    <w:rsid w:val="00FF418B"/>
    <w:rsid w:val="01BF7D5A"/>
    <w:rsid w:val="01CE0148"/>
    <w:rsid w:val="01F24AE5"/>
    <w:rsid w:val="0274196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8055D1"/>
    <w:rsid w:val="0EE056E3"/>
    <w:rsid w:val="10752974"/>
    <w:rsid w:val="11162E49"/>
    <w:rsid w:val="11B878E9"/>
    <w:rsid w:val="11F116A7"/>
    <w:rsid w:val="167B44DC"/>
    <w:rsid w:val="16E74622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58589F"/>
    <w:rsid w:val="21BF7D4C"/>
    <w:rsid w:val="225D2FF5"/>
    <w:rsid w:val="232775AA"/>
    <w:rsid w:val="24362ED6"/>
    <w:rsid w:val="243D686A"/>
    <w:rsid w:val="245F4D01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90B04F1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43152B"/>
    <w:rsid w:val="52530B3D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1F0A3E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240" w:after="0"/>
      <w:outlineLvl w:val="0"/>
    </w:pPr>
    <w:rPr>
      <w:rFonts w:ascii="Calibri Light" w:hAnsi="Calibri Light" w:eastAsia="宋体" w:cs="Times New Roman"/>
      <w:color w:val="2E75B5"/>
      <w:sz w:val="32"/>
      <w:szCs w:val="32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8"/>
      <w:szCs w:val="28"/>
    </w:rPr>
  </w:style>
  <w:style w:type="paragraph" w:styleId="5">
    <w:name w:val="heading 3"/>
    <w:next w:val="1"/>
    <w:unhideWhenUsed/>
    <w:qFormat/>
    <w:uiPriority w:val="9"/>
    <w:pPr>
      <w:widowControl w:val="0"/>
      <w:ind w:left="312"/>
      <w:outlineLvl w:val="2"/>
    </w:pPr>
    <w:rPr>
      <w:rFonts w:ascii="Arial" w:hAnsi="Arial" w:eastAsia="宋体" w:cstheme="minorBidi"/>
      <w:b/>
      <w:bCs/>
      <w:szCs w:val="32"/>
      <w:lang w:val="en-US" w:eastAsia="en-US" w:bidi="ar-SA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 w:firstLineChars="200"/>
    </w:pPr>
  </w:style>
  <w:style w:type="paragraph" w:styleId="6">
    <w:name w:val="List Bullet"/>
    <w:basedOn w:val="1"/>
    <w:semiHidden/>
    <w:unhideWhenUsed/>
    <w:qFormat/>
    <w:uiPriority w:val="99"/>
    <w:pPr>
      <w:numPr>
        <w:ilvl w:val="0"/>
        <w:numId w:val="1"/>
      </w:numPr>
    </w:pPr>
  </w:style>
  <w:style w:type="paragraph" w:styleId="7">
    <w:name w:val="List Bullet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8">
    <w:name w:val="Body Text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lang w:val="en-US" w:eastAsia="en-US" w:bidi="ar-SA"/>
    </w:rPr>
  </w:style>
  <w:style w:type="paragraph" w:styleId="9">
    <w:name w:val="List Bullet 2"/>
    <w:basedOn w:val="1"/>
    <w:semiHidden/>
    <w:unhideWhenUsed/>
    <w:uiPriority w:val="99"/>
    <w:pPr>
      <w:contextualSpacing/>
    </w:p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1">
    <w:name w:val="Balloon Text"/>
    <w:basedOn w:val="1"/>
    <w:link w:val="2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2">
    <w:name w:val="footer"/>
    <w:basedOn w:val="1"/>
    <w:link w:val="22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3">
    <w:name w:val="header"/>
    <w:basedOn w:val="1"/>
    <w:link w:val="2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4">
    <w:name w:val="toc 1"/>
    <w:basedOn w:val="1"/>
    <w:next w:val="1"/>
    <w:unhideWhenUsed/>
    <w:qFormat/>
    <w:uiPriority w:val="39"/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23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8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20">
    <w:name w:val="Hyperlink"/>
    <w:basedOn w:val="19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页眉 字符"/>
    <w:basedOn w:val="19"/>
    <w:link w:val="13"/>
    <w:qFormat/>
    <w:uiPriority w:val="99"/>
    <w:rPr>
      <w:sz w:val="18"/>
      <w:szCs w:val="18"/>
    </w:rPr>
  </w:style>
  <w:style w:type="character" w:customStyle="1" w:styleId="22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3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4">
    <w:name w:val="批注框文本 字符"/>
    <w:basedOn w:val="19"/>
    <w:link w:val="11"/>
    <w:semiHidden/>
    <w:qFormat/>
    <w:uiPriority w:val="99"/>
    <w:rPr>
      <w:kern w:val="0"/>
      <w:sz w:val="18"/>
      <w:szCs w:val="18"/>
    </w:rPr>
  </w:style>
  <w:style w:type="paragraph" w:styleId="25">
    <w:name w:val="No Spacing"/>
    <w:link w:val="26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6">
    <w:name w:val="无间隔 字符"/>
    <w:basedOn w:val="19"/>
    <w:link w:val="25"/>
    <w:qFormat/>
    <w:uiPriority w:val="1"/>
    <w:rPr>
      <w:kern w:val="0"/>
      <w:sz w:val="22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paragraph" w:customStyle="1" w:styleId="28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29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8E50E6-06D4-4FCA-88E0-1F6FF44FEE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836</Words>
  <Characters>4769</Characters>
  <DocSecurity>0</DocSecurity>
  <Lines>39</Lines>
  <Paragraphs>11</Paragraphs>
  <ScaleCrop>false</ScaleCrop>
  <LinksUpToDate>false</LinksUpToDate>
  <CharactersWithSpaces>5594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2020-09-17T13:11:00Z</dcterms:created>
  <dcterms:modified xsi:type="dcterms:W3CDTF">2021-03-15T15:19:26Z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